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09023" w14:textId="1F009BB0" w:rsidR="00A537BC" w:rsidRPr="003422D2" w:rsidRDefault="004F3894" w:rsidP="00A537BC">
      <w:pPr>
        <w:rPr>
          <w:rFonts w:ascii="Monotype Corsiva" w:hAnsi="Monotype Corsiva"/>
          <w:b/>
          <w:color w:val="000000"/>
        </w:rPr>
      </w:pPr>
      <w:r w:rsidRPr="00D96236">
        <w:rPr>
          <w:noProof/>
          <w:lang w:eastAsia="fr-FR"/>
        </w:rPr>
        <mc:AlternateContent>
          <mc:Choice Requires="wps">
            <w:drawing>
              <wp:anchor distT="0" distB="0" distL="114300" distR="114300" simplePos="0" relativeHeight="251662336" behindDoc="0" locked="0" layoutInCell="1" allowOverlap="1" wp14:anchorId="6AF8D427" wp14:editId="61F46854">
                <wp:simplePos x="0" y="0"/>
                <wp:positionH relativeFrom="column">
                  <wp:posOffset>3795395</wp:posOffset>
                </wp:positionH>
                <wp:positionV relativeFrom="paragraph">
                  <wp:posOffset>157480</wp:posOffset>
                </wp:positionV>
                <wp:extent cx="2995930" cy="839470"/>
                <wp:effectExtent l="0" t="0" r="0" b="0"/>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5930" cy="839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194C3C" w14:textId="77777777" w:rsidR="00A537BC" w:rsidRPr="00316D2C" w:rsidRDefault="00A537BC" w:rsidP="00A537BC">
                            <w:pPr>
                              <w:jc w:val="center"/>
                              <w:rPr>
                                <w:rFonts w:ascii="Monotype Corsiva" w:hAnsi="Monotype Corsiva"/>
                                <w:b/>
                                <w:sz w:val="28"/>
                              </w:rPr>
                            </w:pPr>
                            <w:r w:rsidRPr="00316D2C">
                              <w:rPr>
                                <w:rFonts w:ascii="Monotype Corsiva" w:hAnsi="Monotype Corsiva"/>
                                <w:b/>
                                <w:sz w:val="28"/>
                              </w:rPr>
                              <w:t>République de Côte d’Ivoire</w:t>
                            </w:r>
                          </w:p>
                          <w:p w14:paraId="218E8EE9" w14:textId="77777777" w:rsidR="00A537BC" w:rsidRPr="00316D2C" w:rsidRDefault="00A537BC" w:rsidP="00A537BC">
                            <w:pPr>
                              <w:jc w:val="center"/>
                              <w:rPr>
                                <w:rFonts w:ascii="Monotype Corsiva" w:hAnsi="Monotype Corsiva"/>
                              </w:rPr>
                            </w:pPr>
                            <w:r w:rsidRPr="00316D2C">
                              <w:rPr>
                                <w:rFonts w:ascii="Monotype Corsiva" w:hAnsi="Monotype Corsiva"/>
                              </w:rPr>
                              <w:t>Union – Discipline – Travail</w:t>
                            </w:r>
                          </w:p>
                          <w:p w14:paraId="750D56E2" w14:textId="77777777" w:rsidR="00A537BC" w:rsidRDefault="00A537BC" w:rsidP="00A537BC">
                            <w:pPr>
                              <w:jc w:val="center"/>
                              <w:rPr>
                                <w:rFonts w:ascii="Cambria" w:hAnsi="Cambria"/>
                                <w:b/>
                              </w:rPr>
                            </w:pPr>
                            <w:r>
                              <w:rPr>
                                <w:rFonts w:ascii="Cambria" w:hAnsi="Cambria"/>
                                <w:b/>
                              </w:rPr>
                              <w:t>------------</w:t>
                            </w:r>
                          </w:p>
                          <w:p w14:paraId="1BCB1EEE" w14:textId="77777777" w:rsidR="00A537BC" w:rsidRDefault="00A537BC" w:rsidP="00A537BC">
                            <w:pPr>
                              <w:ind w:left="567"/>
                              <w:jc w:val="center"/>
                              <w:rPr>
                                <w:rFonts w:ascii="Cambria" w:hAnsi="Cambri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F8D427" id="_x0000_t202" coordsize="21600,21600" o:spt="202" path="m,l,21600r21600,l21600,xe">
                <v:stroke joinstyle="miter"/>
                <v:path gradientshapeok="t" o:connecttype="rect"/>
              </v:shapetype>
              <v:shape id="Zone de texte 6" o:spid="_x0000_s1026" type="#_x0000_t202" style="position:absolute;margin-left:298.85pt;margin-top:12.4pt;width:235.9pt;height:6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" filled="f" stroked="f">
                <v:textbox>
                  <w:txbxContent>
                    <w:p w14:paraId="6C194C3C" w14:textId="77777777" w:rsidR="00A537BC" w:rsidRPr="00316D2C" w:rsidRDefault="00A537BC" w:rsidP="00A537BC">
                      <w:pPr>
                        <w:jc w:val="center"/>
                        <w:rPr>
                          <w:rFonts w:ascii="Monotype Corsiva" w:hAnsi="Monotype Corsiva"/>
                          <w:b/>
                          <w:sz w:val="28"/>
                        </w:rPr>
                      </w:pPr>
                      <w:r w:rsidRPr="00316D2C">
                        <w:rPr>
                          <w:rFonts w:ascii="Monotype Corsiva" w:hAnsi="Monotype Corsiva"/>
                          <w:b/>
                          <w:sz w:val="28"/>
                        </w:rPr>
                        <w:t>République de Côte d’Ivoire</w:t>
                      </w:r>
                    </w:p>
                    <w:p w14:paraId="218E8EE9" w14:textId="77777777" w:rsidR="00A537BC" w:rsidRPr="00316D2C" w:rsidRDefault="00A537BC" w:rsidP="00A537BC">
                      <w:pPr>
                        <w:jc w:val="center"/>
                        <w:rPr>
                          <w:rFonts w:ascii="Monotype Corsiva" w:hAnsi="Monotype Corsiva"/>
                        </w:rPr>
                      </w:pPr>
                      <w:r w:rsidRPr="00316D2C">
                        <w:rPr>
                          <w:rFonts w:ascii="Monotype Corsiva" w:hAnsi="Monotype Corsiva"/>
                        </w:rPr>
                        <w:t>Union – Discipline – Travail</w:t>
                      </w:r>
                    </w:p>
                    <w:p w14:paraId="750D56E2" w14:textId="77777777" w:rsidR="00A537BC" w:rsidRDefault="00A537BC" w:rsidP="00A537BC">
                      <w:pPr>
                        <w:jc w:val="center"/>
                        <w:rPr>
                          <w:rFonts w:ascii="Cambria" w:hAnsi="Cambria"/>
                          <w:b/>
                        </w:rPr>
                      </w:pPr>
                      <w:r>
                        <w:rPr>
                          <w:rFonts w:ascii="Cambria" w:hAnsi="Cambria"/>
                          <w:b/>
                        </w:rPr>
                        <w:t>------------</w:t>
                      </w:r>
                    </w:p>
                    <w:p w14:paraId="1BCB1EEE" w14:textId="77777777" w:rsidR="00A537BC" w:rsidRDefault="00A537BC" w:rsidP="00A537BC">
                      <w:pPr>
                        <w:ind w:left="567"/>
                        <w:jc w:val="center"/>
                        <w:rPr>
                          <w:rFonts w:ascii="Cambria" w:hAnsi="Cambria"/>
                        </w:rPr>
                      </w:pPr>
                    </w:p>
                  </w:txbxContent>
                </v:textbox>
              </v:shape>
            </w:pict>
          </mc:Fallback>
        </mc:AlternateContent>
      </w:r>
      <w:r w:rsidRPr="00D96236">
        <w:rPr>
          <w:noProof/>
          <w:lang w:eastAsia="fr-FR"/>
        </w:rPr>
        <mc:AlternateContent>
          <mc:Choice Requires="wps">
            <w:drawing>
              <wp:anchor distT="0" distB="0" distL="114300" distR="114300" simplePos="0" relativeHeight="251663360" behindDoc="0" locked="0" layoutInCell="1" allowOverlap="1" wp14:anchorId="33C483B5" wp14:editId="28B3722F">
                <wp:simplePos x="0" y="0"/>
                <wp:positionH relativeFrom="column">
                  <wp:posOffset>-244475</wp:posOffset>
                </wp:positionH>
                <wp:positionV relativeFrom="paragraph">
                  <wp:posOffset>254789</wp:posOffset>
                </wp:positionV>
                <wp:extent cx="2730500" cy="311150"/>
                <wp:effectExtent l="0" t="0" r="12700" b="12700"/>
                <wp:wrapNone/>
                <wp:docPr id="128" name="Zone de texte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0500" cy="311150"/>
                        </a:xfrm>
                        <a:prstGeom prst="rect">
                          <a:avLst/>
                        </a:prstGeom>
                        <a:solidFill>
                          <a:srgbClr val="FFFFFF"/>
                        </a:solidFill>
                        <a:ln w="6350">
                          <a:solidFill>
                            <a:srgbClr val="FFFFFF"/>
                          </a:solidFill>
                          <a:miter lim="800000"/>
                          <a:headEnd/>
                          <a:tailEnd/>
                        </a:ln>
                      </wps:spPr>
                      <wps:txbx>
                        <w:txbxContent>
                          <w:p w14:paraId="6D5B9DDC" w14:textId="77777777" w:rsidR="00A537BC" w:rsidRDefault="00A537BC" w:rsidP="00A537BC">
                            <w:pPr>
                              <w:jc w:val="center"/>
                              <w:rPr>
                                <w:rFonts w:ascii="Monotype Corsiva" w:hAnsi="Monotype Corsiva"/>
                                <w:b/>
                                <w:sz w:val="23"/>
                                <w:szCs w:val="23"/>
                              </w:rPr>
                            </w:pPr>
                            <w:r>
                              <w:rPr>
                                <w:rFonts w:ascii="Monotype Corsiva" w:hAnsi="Monotype Corsiva"/>
                                <w:b/>
                                <w:sz w:val="23"/>
                                <w:szCs w:val="23"/>
                              </w:rPr>
                              <w:t>SECRETARIAT TECHNIQUE POST-REM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C483B5" id="Zone de texte 128" o:spid="_x0000_s1027" type="#_x0000_t202" style="position:absolute;margin-left:-19.25pt;margin-top:20.05pt;width:215pt;height:2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" strokecolor="white" strokeweight=".5pt">
                <v:textbox>
                  <w:txbxContent>
                    <w:p w14:paraId="6D5B9DDC" w14:textId="77777777" w:rsidR="00A537BC" w:rsidRDefault="00A537BC" w:rsidP="00A537BC">
                      <w:pPr>
                        <w:jc w:val="center"/>
                        <w:rPr>
                          <w:rFonts w:ascii="Monotype Corsiva" w:hAnsi="Monotype Corsiva"/>
                          <w:b/>
                          <w:sz w:val="23"/>
                          <w:szCs w:val="23"/>
                        </w:rPr>
                      </w:pPr>
                      <w:r>
                        <w:rPr>
                          <w:rFonts w:ascii="Monotype Corsiva" w:hAnsi="Monotype Corsiva"/>
                          <w:b/>
                          <w:sz w:val="23"/>
                          <w:szCs w:val="23"/>
                        </w:rPr>
                        <w:t>SECRETARIAT TECHNIQUE POST-REM</w:t>
                      </w:r>
                    </w:p>
                  </w:txbxContent>
                </v:textbox>
              </v:shape>
            </w:pict>
          </mc:Fallback>
        </mc:AlternateContent>
      </w:r>
      <w:r w:rsidR="00CC4D34" w:rsidRPr="00D96236">
        <w:rPr>
          <w:noProof/>
          <w:lang w:eastAsia="fr-FR"/>
        </w:rPr>
        <w:drawing>
          <wp:anchor distT="0" distB="0" distL="114300" distR="114300" simplePos="0" relativeHeight="251661312" behindDoc="0" locked="0" layoutInCell="1" allowOverlap="1" wp14:anchorId="5A81F85A" wp14:editId="2992E5DD">
            <wp:simplePos x="0" y="0"/>
            <wp:positionH relativeFrom="column">
              <wp:posOffset>2916739</wp:posOffset>
            </wp:positionH>
            <wp:positionV relativeFrom="paragraph">
              <wp:posOffset>160418</wp:posOffset>
            </wp:positionV>
            <wp:extent cx="809625" cy="643255"/>
            <wp:effectExtent l="0" t="0" r="9525" b="4445"/>
            <wp:wrapNone/>
            <wp:docPr id="8" name="Image 8" descr="CotedIvoireAr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otedIvoireArm.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9625" cy="643255"/>
                    </a:xfrm>
                    <a:prstGeom prst="rect">
                      <a:avLst/>
                    </a:prstGeom>
                    <a:noFill/>
                  </pic:spPr>
                </pic:pic>
              </a:graphicData>
            </a:graphic>
            <wp14:sizeRelH relativeFrom="page">
              <wp14:pctWidth>0</wp14:pctWidth>
            </wp14:sizeRelH>
            <wp14:sizeRelV relativeFrom="page">
              <wp14:pctHeight>0</wp14:pctHeight>
            </wp14:sizeRelV>
          </wp:anchor>
        </w:drawing>
      </w:r>
      <w:r w:rsidR="00D318F2">
        <w:rPr>
          <w:rFonts w:ascii="Monotype Corsiva" w:hAnsi="Monotype Corsiva"/>
          <w:b/>
          <w:color w:val="000000"/>
        </w:rPr>
        <w:t xml:space="preserve"> </w:t>
      </w:r>
      <w:r w:rsidR="00A537BC" w:rsidRPr="003422D2">
        <w:rPr>
          <w:rFonts w:ascii="Monotype Corsiva" w:hAnsi="Monotype Corsiva"/>
          <w:b/>
          <w:color w:val="000000"/>
        </w:rPr>
        <w:tab/>
        <w:t xml:space="preserve"> </w:t>
      </w:r>
    </w:p>
    <w:p w14:paraId="44068733" w14:textId="7CDB2E6F" w:rsidR="00A537BC" w:rsidRPr="00814951" w:rsidRDefault="004F3894" w:rsidP="00A537BC">
      <w:pPr>
        <w:tabs>
          <w:tab w:val="left" w:pos="4005"/>
        </w:tabs>
        <w:spacing w:line="276" w:lineRule="auto"/>
        <w:jc w:val="both"/>
        <w:rPr>
          <w:rFonts w:ascii="Times New Roman" w:hAnsi="Times New Roman"/>
          <w:sz w:val="24"/>
          <w:szCs w:val="24"/>
        </w:rPr>
      </w:pPr>
      <w:r w:rsidRPr="00D96236">
        <w:rPr>
          <w:noProof/>
          <w:sz w:val="16"/>
          <w:szCs w:val="16"/>
        </w:rPr>
        <w:drawing>
          <wp:anchor distT="0" distB="0" distL="114300" distR="114300" simplePos="0" relativeHeight="251664384" behindDoc="0" locked="0" layoutInCell="1" allowOverlap="1" wp14:anchorId="17008710" wp14:editId="3CB3EAFE">
            <wp:simplePos x="0" y="0"/>
            <wp:positionH relativeFrom="column">
              <wp:posOffset>-121920</wp:posOffset>
            </wp:positionH>
            <wp:positionV relativeFrom="paragraph">
              <wp:posOffset>340995</wp:posOffset>
            </wp:positionV>
            <wp:extent cx="2843530" cy="469900"/>
            <wp:effectExtent l="0" t="0" r="0" b="6350"/>
            <wp:wrapNone/>
            <wp:docPr id="3" name="Picture 5" descr="logo-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ne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43530" cy="469900"/>
                    </a:xfrm>
                    <a:prstGeom prst="rect">
                      <a:avLst/>
                    </a:prstGeom>
                    <a:noFill/>
                  </pic:spPr>
                </pic:pic>
              </a:graphicData>
            </a:graphic>
            <wp14:sizeRelH relativeFrom="margin">
              <wp14:pctWidth>0</wp14:pctWidth>
            </wp14:sizeRelH>
            <wp14:sizeRelV relativeFrom="margin">
              <wp14:pctHeight>0</wp14:pctHeight>
            </wp14:sizeRelV>
          </wp:anchor>
        </w:drawing>
      </w:r>
    </w:p>
    <w:p w14:paraId="497D8C5D" w14:textId="3CFACEC5" w:rsidR="00A537BC" w:rsidRPr="00814951" w:rsidRDefault="00A537BC" w:rsidP="00A537BC">
      <w:pPr>
        <w:tabs>
          <w:tab w:val="left" w:pos="8190"/>
        </w:tabs>
        <w:spacing w:line="276" w:lineRule="auto"/>
        <w:jc w:val="both"/>
        <w:rPr>
          <w:rFonts w:ascii="Times New Roman" w:hAnsi="Times New Roman"/>
          <w:sz w:val="24"/>
          <w:szCs w:val="24"/>
        </w:rPr>
      </w:pPr>
      <w:r w:rsidRPr="00814951">
        <w:rPr>
          <w:rFonts w:ascii="Times New Roman" w:hAnsi="Times New Roman"/>
          <w:sz w:val="24"/>
          <w:szCs w:val="24"/>
        </w:rPr>
        <w:tab/>
      </w:r>
    </w:p>
    <w:p w14:paraId="707EA7A5" w14:textId="77777777" w:rsidR="00A537BC" w:rsidRDefault="00A537BC" w:rsidP="00A537BC">
      <w:pPr>
        <w:tabs>
          <w:tab w:val="left" w:pos="4005"/>
        </w:tabs>
        <w:spacing w:line="276" w:lineRule="auto"/>
        <w:jc w:val="center"/>
        <w:rPr>
          <w:rFonts w:ascii="Times New Roman" w:hAnsi="Times New Roman"/>
          <w:sz w:val="24"/>
          <w:szCs w:val="24"/>
          <w:u w:val="single"/>
        </w:rPr>
      </w:pPr>
    </w:p>
    <w:p w14:paraId="7D58E29E" w14:textId="77777777" w:rsidR="00A537BC" w:rsidRPr="00814951" w:rsidRDefault="00A537BC" w:rsidP="00A537BC">
      <w:pPr>
        <w:tabs>
          <w:tab w:val="left" w:pos="4005"/>
        </w:tabs>
        <w:spacing w:line="276" w:lineRule="auto"/>
        <w:jc w:val="both"/>
        <w:rPr>
          <w:rFonts w:ascii="Times New Roman" w:hAnsi="Times New Roman"/>
          <w:sz w:val="24"/>
          <w:szCs w:val="24"/>
        </w:rPr>
      </w:pPr>
    </w:p>
    <w:p w14:paraId="55FACD12" w14:textId="77777777" w:rsidR="00A537BC" w:rsidRPr="00814951" w:rsidRDefault="00A537BC" w:rsidP="00A537BC">
      <w:pPr>
        <w:tabs>
          <w:tab w:val="left" w:pos="4005"/>
        </w:tabs>
        <w:spacing w:line="276" w:lineRule="auto"/>
        <w:jc w:val="both"/>
        <w:rPr>
          <w:rFonts w:ascii="Times New Roman" w:hAnsi="Times New Roman"/>
          <w:sz w:val="24"/>
          <w:szCs w:val="24"/>
        </w:rPr>
      </w:pPr>
    </w:p>
    <w:p w14:paraId="119A072E" w14:textId="4A967863" w:rsidR="00A537BC" w:rsidRPr="00814951" w:rsidRDefault="00A537BC" w:rsidP="00A537BC">
      <w:pPr>
        <w:tabs>
          <w:tab w:val="left" w:pos="4005"/>
        </w:tabs>
        <w:spacing w:line="276" w:lineRule="auto"/>
        <w:jc w:val="both"/>
        <w:rPr>
          <w:rFonts w:ascii="Times New Roman" w:hAnsi="Times New Roman"/>
          <w:sz w:val="24"/>
          <w:szCs w:val="24"/>
        </w:rPr>
      </w:pPr>
    </w:p>
    <w:p w14:paraId="5D1228CE" w14:textId="06E8ABD2" w:rsidR="00A537BC" w:rsidRPr="00814951" w:rsidRDefault="00A537BC" w:rsidP="00A537BC">
      <w:pPr>
        <w:tabs>
          <w:tab w:val="left" w:pos="4005"/>
        </w:tabs>
        <w:spacing w:line="276" w:lineRule="auto"/>
        <w:jc w:val="both"/>
        <w:rPr>
          <w:rFonts w:ascii="Times New Roman" w:hAnsi="Times New Roman"/>
          <w:sz w:val="24"/>
          <w:szCs w:val="24"/>
        </w:rPr>
      </w:pPr>
    </w:p>
    <w:p w14:paraId="1CB4506A" w14:textId="6C5D5D7A" w:rsidR="00A537BC" w:rsidRPr="00814951" w:rsidRDefault="00A537BC" w:rsidP="00A537BC">
      <w:pPr>
        <w:tabs>
          <w:tab w:val="left" w:pos="4005"/>
        </w:tabs>
        <w:spacing w:line="276" w:lineRule="auto"/>
        <w:jc w:val="both"/>
        <w:rPr>
          <w:rFonts w:ascii="Times New Roman" w:hAnsi="Times New Roman"/>
          <w:sz w:val="24"/>
          <w:szCs w:val="24"/>
        </w:rPr>
      </w:pPr>
    </w:p>
    <w:p w14:paraId="4C7DA35C" w14:textId="54D7FE44" w:rsidR="00A537BC" w:rsidRPr="00814951" w:rsidRDefault="00CC4D34" w:rsidP="00A537BC">
      <w:pPr>
        <w:tabs>
          <w:tab w:val="left" w:pos="-5387"/>
        </w:tabs>
        <w:spacing w:line="276" w:lineRule="auto"/>
        <w:jc w:val="both"/>
        <w:rPr>
          <w:rFonts w:ascii="Times New Roman" w:hAnsi="Times New Roman"/>
          <w:sz w:val="24"/>
          <w:szCs w:val="24"/>
        </w:rPr>
      </w:pPr>
      <w:r w:rsidRPr="00814951">
        <w:rPr>
          <w:rFonts w:ascii="Times New Roman" w:hAnsi="Times New Roman"/>
          <w:noProof/>
          <w:sz w:val="24"/>
          <w:szCs w:val="24"/>
          <w:lang w:eastAsia="fr-FR"/>
        </w:rPr>
        <mc:AlternateContent>
          <mc:Choice Requires="wps">
            <w:drawing>
              <wp:anchor distT="0" distB="0" distL="114300" distR="114300" simplePos="0" relativeHeight="251659264" behindDoc="1" locked="0" layoutInCell="1" allowOverlap="1" wp14:anchorId="5AE30B18" wp14:editId="188465B3">
                <wp:simplePos x="0" y="0"/>
                <wp:positionH relativeFrom="column">
                  <wp:posOffset>-240030</wp:posOffset>
                </wp:positionH>
                <wp:positionV relativeFrom="paragraph">
                  <wp:posOffset>325120</wp:posOffset>
                </wp:positionV>
                <wp:extent cx="6408420" cy="2920365"/>
                <wp:effectExtent l="19050" t="19050" r="11430" b="13335"/>
                <wp:wrapThrough wrapText="bothSides">
                  <wp:wrapPolygon edited="0">
                    <wp:start x="3082" y="-141"/>
                    <wp:lineTo x="2376" y="-141"/>
                    <wp:lineTo x="835" y="1409"/>
                    <wp:lineTo x="835" y="2114"/>
                    <wp:lineTo x="449" y="3100"/>
                    <wp:lineTo x="128" y="4086"/>
                    <wp:lineTo x="-64" y="5072"/>
                    <wp:lineTo x="-64" y="15499"/>
                    <wp:lineTo x="257" y="17894"/>
                    <wp:lineTo x="1220" y="20149"/>
                    <wp:lineTo x="1284" y="20431"/>
                    <wp:lineTo x="2697" y="21558"/>
                    <wp:lineTo x="2954" y="21558"/>
                    <wp:lineTo x="18621" y="21558"/>
                    <wp:lineTo x="18685" y="21558"/>
                    <wp:lineTo x="20226" y="20149"/>
                    <wp:lineTo x="20290" y="20149"/>
                    <wp:lineTo x="21189" y="17894"/>
                    <wp:lineTo x="21574" y="15640"/>
                    <wp:lineTo x="21574" y="6622"/>
                    <wp:lineTo x="21510" y="5636"/>
                    <wp:lineTo x="21382" y="4368"/>
                    <wp:lineTo x="20675" y="2114"/>
                    <wp:lineTo x="20675" y="1550"/>
                    <wp:lineTo x="19006" y="-141"/>
                    <wp:lineTo x="18428" y="-141"/>
                    <wp:lineTo x="3082" y="-141"/>
                  </wp:wrapPolygon>
                </wp:wrapThrough>
                <wp:docPr id="2" name="Rectangle :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8420" cy="2920365"/>
                        </a:xfrm>
                        <a:prstGeom prst="roundRect">
                          <a:avLst>
                            <a:gd name="adj" fmla="val 35817"/>
                          </a:avLst>
                        </a:prstGeom>
                        <a:noFill/>
                        <a:ln w="28575">
                          <a:solidFill>
                            <a:srgbClr val="ED7D31"/>
                          </a:solidFill>
                          <a:round/>
                          <a:headEnd/>
                          <a:tailEnd/>
                        </a:ln>
                        <a:effectLst/>
                        <a:extLst>
                          <a:ext uri="{909E8E84-426E-40DD-AFC4-6F175D3DCCD1}">
                            <a14:hiddenFill xmlns:a14="http://schemas.microsoft.com/office/drawing/2010/main">
                              <a:blipFill dpi="0" rotWithShape="0">
                                <a:blip/>
                                <a:srcRect/>
                                <a:tile tx="0" ty="0" sx="100000" sy="100000" flip="none" algn="tl"/>
                              </a:blipFill>
                            </a14:hiddenFill>
                          </a:ext>
                          <a:ext uri="{AF507438-7753-43E0-B8FC-AC1667EBCBE1}">
                            <a14:hiddenEffects xmlns:a14="http://schemas.microsoft.com/office/drawing/2010/main">
                              <a:effectLst>
                                <a:outerShdw dist="107763" dir="8100000" algn="ctr" rotWithShape="0">
                                  <a:srgbClr val="808080">
                                    <a:alpha val="50000"/>
                                  </a:srgbClr>
                                </a:outerShdw>
                              </a:effectLst>
                            </a14:hiddenEffects>
                          </a:ext>
                        </a:extLst>
                      </wps:spPr>
                      <wps:txbx>
                        <w:txbxContent>
                          <w:p w14:paraId="7F29885A" w14:textId="177E327B" w:rsidR="00A537BC" w:rsidRPr="00A537BC" w:rsidRDefault="00CC4D34" w:rsidP="00CC4D34">
                            <w:pPr>
                              <w:jc w:val="center"/>
                              <w:rPr>
                                <w:rFonts w:ascii="Arial" w:hAnsi="Arial" w:cs="Arial"/>
                                <w:b/>
                                <w:bCs/>
                                <w:sz w:val="52"/>
                                <w:szCs w:val="52"/>
                                <w:u w:val="single"/>
                              </w:rPr>
                            </w:pPr>
                            <w:r w:rsidRPr="00CC4D34">
                              <w:rPr>
                                <w:rFonts w:ascii="Arial" w:hAnsi="Arial" w:cs="Arial"/>
                                <w:b/>
                                <w:bCs/>
                                <w:sz w:val="52"/>
                                <w:szCs w:val="52"/>
                                <w:u w:val="single"/>
                              </w:rPr>
                              <w:t>CADRE DE COLLABORATION ENTRE LE SERVICE DES STATISTIQUES NATIONALES ET LES POINTS FOCAUX EN MATIERE DE LBC/FT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AE30B18" id="Rectangle : coins arrondis 2" o:spid="_x0000_s1028" style="position:absolute;left:0;text-align:left;margin-left:-18.9pt;margin-top:25.6pt;width:504.6pt;height:229.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234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" filled="f" strokecolor="#ed7d31" strokeweight="2.25pt">
                <v:fill recolor="t" type="tile"/>
                <v:shadow opacity=".5" offset="-6pt,6pt"/>
                <v:textbox>
                  <w:txbxContent>
                    <w:p w14:paraId="7F29885A" w14:textId="177E327B" w:rsidR="00A537BC" w:rsidRPr="00A537BC" w:rsidRDefault="00CC4D34" w:rsidP="00CC4D34">
                      <w:pPr>
                        <w:jc w:val="center"/>
                        <w:rPr>
                          <w:rFonts w:ascii="Arial" w:hAnsi="Arial" w:cs="Arial"/>
                          <w:b/>
                          <w:bCs/>
                          <w:sz w:val="52"/>
                          <w:szCs w:val="52"/>
                          <w:u w:val="single"/>
                        </w:rPr>
                      </w:pPr>
                      <w:r w:rsidRPr="00CC4D34">
                        <w:rPr>
                          <w:rFonts w:ascii="Arial" w:hAnsi="Arial" w:cs="Arial"/>
                          <w:b/>
                          <w:bCs/>
                          <w:sz w:val="52"/>
                          <w:szCs w:val="52"/>
                          <w:u w:val="single"/>
                        </w:rPr>
                        <w:t>CADRE DE COLLABORATION ENTRE LE SERVICE DES STATISTIQUES NATIONALES ET LES POINTS FOCAUX EN MATIERE DE LBC/FT</w:t>
                      </w:r>
                    </w:p>
                  </w:txbxContent>
                </v:textbox>
                <w10:wrap type="through"/>
              </v:roundrect>
            </w:pict>
          </mc:Fallback>
        </mc:AlternateContent>
      </w:r>
    </w:p>
    <w:p w14:paraId="0AF0EAC0" w14:textId="77777777" w:rsidR="00A537BC" w:rsidRPr="00814951" w:rsidRDefault="00A537BC" w:rsidP="00A537BC">
      <w:pPr>
        <w:tabs>
          <w:tab w:val="left" w:pos="-5387"/>
        </w:tabs>
        <w:spacing w:line="276" w:lineRule="auto"/>
        <w:jc w:val="both"/>
        <w:rPr>
          <w:rFonts w:ascii="Times New Roman" w:hAnsi="Times New Roman"/>
          <w:sz w:val="24"/>
          <w:szCs w:val="24"/>
        </w:rPr>
      </w:pPr>
    </w:p>
    <w:p w14:paraId="576A718F" w14:textId="77777777" w:rsidR="00A537BC" w:rsidRPr="00814951" w:rsidRDefault="00A537BC" w:rsidP="00A537BC">
      <w:pPr>
        <w:tabs>
          <w:tab w:val="left" w:pos="-5387"/>
        </w:tabs>
        <w:spacing w:line="276" w:lineRule="auto"/>
        <w:jc w:val="both"/>
        <w:rPr>
          <w:rFonts w:ascii="Times New Roman" w:hAnsi="Times New Roman"/>
          <w:sz w:val="24"/>
          <w:szCs w:val="24"/>
        </w:rPr>
      </w:pPr>
    </w:p>
    <w:p w14:paraId="2993626D" w14:textId="77777777" w:rsidR="00A537BC" w:rsidRPr="00814951" w:rsidRDefault="00A537BC" w:rsidP="00A537BC">
      <w:pPr>
        <w:tabs>
          <w:tab w:val="left" w:pos="-5387"/>
        </w:tabs>
        <w:spacing w:line="276" w:lineRule="auto"/>
        <w:jc w:val="both"/>
        <w:rPr>
          <w:rFonts w:ascii="Times New Roman" w:hAnsi="Times New Roman"/>
          <w:sz w:val="24"/>
          <w:szCs w:val="24"/>
          <w:u w:val="single"/>
        </w:rPr>
      </w:pPr>
    </w:p>
    <w:p w14:paraId="1633C385" w14:textId="77777777" w:rsidR="00A537BC" w:rsidRPr="00814951" w:rsidRDefault="00A537BC" w:rsidP="00A537BC">
      <w:pPr>
        <w:tabs>
          <w:tab w:val="left" w:pos="-5387"/>
        </w:tabs>
        <w:spacing w:line="276" w:lineRule="auto"/>
        <w:jc w:val="both"/>
        <w:rPr>
          <w:rFonts w:ascii="Times New Roman" w:hAnsi="Times New Roman"/>
          <w:sz w:val="24"/>
          <w:szCs w:val="24"/>
          <w:u w:val="single"/>
        </w:rPr>
      </w:pPr>
    </w:p>
    <w:p w14:paraId="5AE08993" w14:textId="77777777" w:rsidR="00A537BC" w:rsidRPr="00814951" w:rsidRDefault="00A537BC" w:rsidP="00A537BC">
      <w:pPr>
        <w:tabs>
          <w:tab w:val="left" w:pos="-5387"/>
          <w:tab w:val="left" w:pos="3410"/>
        </w:tabs>
        <w:spacing w:line="276" w:lineRule="auto"/>
        <w:jc w:val="both"/>
        <w:rPr>
          <w:rFonts w:ascii="Times New Roman" w:hAnsi="Times New Roman"/>
          <w:sz w:val="24"/>
          <w:szCs w:val="24"/>
          <w:u w:val="single"/>
        </w:rPr>
      </w:pPr>
    </w:p>
    <w:p w14:paraId="730AB872" w14:textId="77777777" w:rsidR="00A537BC" w:rsidRPr="00814951" w:rsidRDefault="00A537BC" w:rsidP="00A537BC">
      <w:pPr>
        <w:tabs>
          <w:tab w:val="left" w:pos="-5387"/>
          <w:tab w:val="left" w:pos="3410"/>
        </w:tabs>
        <w:spacing w:line="276" w:lineRule="auto"/>
        <w:jc w:val="both"/>
        <w:rPr>
          <w:rFonts w:ascii="Times New Roman" w:hAnsi="Times New Roman"/>
          <w:sz w:val="24"/>
          <w:szCs w:val="24"/>
        </w:rPr>
      </w:pPr>
    </w:p>
    <w:p w14:paraId="7D52EAC4" w14:textId="77777777" w:rsidR="00A537BC" w:rsidRPr="00814951" w:rsidRDefault="00A537BC" w:rsidP="00A537BC">
      <w:pPr>
        <w:spacing w:after="200" w:line="276" w:lineRule="auto"/>
        <w:jc w:val="both"/>
        <w:rPr>
          <w:rFonts w:ascii="Times New Roman" w:hAnsi="Times New Roman"/>
          <w:sz w:val="24"/>
          <w:szCs w:val="24"/>
        </w:rPr>
      </w:pPr>
    </w:p>
    <w:p w14:paraId="71055D0F" w14:textId="77777777" w:rsidR="00A537BC" w:rsidRDefault="00A537BC" w:rsidP="00A537BC">
      <w:pPr>
        <w:spacing w:after="200" w:line="276" w:lineRule="auto"/>
        <w:jc w:val="both"/>
        <w:rPr>
          <w:rFonts w:ascii="Times New Roman" w:hAnsi="Times New Roman"/>
          <w:sz w:val="24"/>
          <w:szCs w:val="24"/>
        </w:rPr>
      </w:pPr>
    </w:p>
    <w:p w14:paraId="75CFEC07" w14:textId="77777777" w:rsidR="00A537BC" w:rsidRDefault="00A537BC" w:rsidP="00A537BC">
      <w:pPr>
        <w:spacing w:after="200" w:line="276" w:lineRule="auto"/>
        <w:jc w:val="both"/>
        <w:rPr>
          <w:rFonts w:ascii="Times New Roman" w:hAnsi="Times New Roman"/>
          <w:sz w:val="24"/>
          <w:szCs w:val="24"/>
        </w:rPr>
      </w:pPr>
    </w:p>
    <w:p w14:paraId="449EB1D1" w14:textId="77777777" w:rsidR="00A537BC" w:rsidRDefault="00A537BC" w:rsidP="00A537BC">
      <w:pPr>
        <w:spacing w:after="200" w:line="276" w:lineRule="auto"/>
        <w:jc w:val="both"/>
        <w:rPr>
          <w:rFonts w:ascii="Times New Roman" w:hAnsi="Times New Roman"/>
          <w:sz w:val="24"/>
          <w:szCs w:val="24"/>
        </w:rPr>
      </w:pPr>
    </w:p>
    <w:p w14:paraId="171880B6" w14:textId="77777777" w:rsidR="00A537BC" w:rsidRDefault="00A537BC" w:rsidP="00A537BC">
      <w:pPr>
        <w:spacing w:after="200" w:line="276" w:lineRule="auto"/>
        <w:jc w:val="both"/>
        <w:rPr>
          <w:rFonts w:ascii="Times New Roman" w:hAnsi="Times New Roman"/>
          <w:sz w:val="24"/>
          <w:szCs w:val="24"/>
        </w:rPr>
      </w:pPr>
    </w:p>
    <w:p w14:paraId="220E7B2B" w14:textId="77777777" w:rsidR="00A537BC" w:rsidRDefault="00A537BC" w:rsidP="00A537BC">
      <w:pPr>
        <w:spacing w:after="200" w:line="276" w:lineRule="auto"/>
        <w:jc w:val="both"/>
        <w:rPr>
          <w:rFonts w:ascii="Times New Roman" w:hAnsi="Times New Roman"/>
          <w:sz w:val="24"/>
          <w:szCs w:val="24"/>
        </w:rPr>
      </w:pPr>
    </w:p>
    <w:p w14:paraId="766E76A4" w14:textId="77777777" w:rsidR="00CC4D34" w:rsidRDefault="00CC4D34" w:rsidP="0063267E">
      <w:pPr>
        <w:tabs>
          <w:tab w:val="left" w:pos="2869"/>
        </w:tabs>
        <w:spacing w:line="360" w:lineRule="auto"/>
        <w:jc w:val="center"/>
        <w:rPr>
          <w:rFonts w:ascii="Times New Roman" w:hAnsi="Times New Roman" w:cs="Times New Roman"/>
          <w:b/>
          <w:bCs/>
          <w:sz w:val="28"/>
          <w:szCs w:val="28"/>
        </w:rPr>
        <w:sectPr w:rsidR="00CC4D34" w:rsidSect="00A57472">
          <w:footerReference w:type="default" r:id="rId10"/>
          <w:pgSz w:w="11906" w:h="16838" w:code="9"/>
          <w:pgMar w:top="851" w:right="1134" w:bottom="851" w:left="1134" w:header="709" w:footer="709" w:gutter="0"/>
          <w:cols w:space="708"/>
          <w:docGrid w:linePitch="360"/>
        </w:sectPr>
      </w:pPr>
    </w:p>
    <w:sdt>
      <w:sdtPr>
        <w:rPr>
          <w:rFonts w:ascii="Times New Roman" w:eastAsiaTheme="minorHAnsi" w:hAnsi="Times New Roman" w:cs="Times New Roman"/>
          <w:b/>
          <w:bCs/>
          <w:color w:val="auto"/>
          <w:sz w:val="52"/>
          <w:szCs w:val="52"/>
          <w:u w:val="single"/>
          <w:lang w:eastAsia="en-US"/>
        </w:rPr>
        <w:id w:val="-345250580"/>
        <w:docPartObj>
          <w:docPartGallery w:val="Table of Contents"/>
          <w:docPartUnique/>
        </w:docPartObj>
      </w:sdtPr>
      <w:sdtEndPr>
        <w:rPr>
          <w:sz w:val="28"/>
          <w:szCs w:val="28"/>
          <w:u w:val="none"/>
        </w:rPr>
      </w:sdtEndPr>
      <w:sdtContent>
        <w:p w14:paraId="1536077E" w14:textId="402F6805" w:rsidR="00496F62" w:rsidRPr="00201AF1" w:rsidRDefault="00496F62" w:rsidP="0063267E">
          <w:pPr>
            <w:pStyle w:val="En-ttedetabledesmatires"/>
            <w:spacing w:line="360" w:lineRule="auto"/>
            <w:rPr>
              <w:rFonts w:ascii="Times New Roman" w:hAnsi="Times New Roman" w:cs="Times New Roman"/>
              <w:b/>
              <w:bCs/>
              <w:color w:val="auto"/>
              <w:sz w:val="52"/>
              <w:szCs w:val="52"/>
              <w:u w:val="single"/>
            </w:rPr>
          </w:pPr>
          <w:r w:rsidRPr="00201AF1">
            <w:rPr>
              <w:rFonts w:ascii="Times New Roman" w:hAnsi="Times New Roman" w:cs="Times New Roman"/>
              <w:b/>
              <w:bCs/>
              <w:color w:val="auto"/>
              <w:sz w:val="52"/>
              <w:szCs w:val="52"/>
              <w:u w:val="single"/>
            </w:rPr>
            <w:t>Table des matières</w:t>
          </w:r>
        </w:p>
        <w:p w14:paraId="116477EC" w14:textId="1529BD24" w:rsidR="00553FD7" w:rsidRPr="00201AF1" w:rsidRDefault="00496F62">
          <w:pPr>
            <w:pStyle w:val="TM1"/>
            <w:tabs>
              <w:tab w:val="right" w:leader="dot" w:pos="9628"/>
            </w:tabs>
            <w:rPr>
              <w:rFonts w:cstheme="minorBidi"/>
              <w:noProof/>
              <w:sz w:val="36"/>
              <w:szCs w:val="36"/>
            </w:rPr>
          </w:pPr>
          <w:r w:rsidRPr="00201AF1">
            <w:rPr>
              <w:rFonts w:ascii="Times New Roman" w:hAnsi="Times New Roman"/>
              <w:b/>
              <w:bCs/>
              <w:sz w:val="56"/>
              <w:szCs w:val="56"/>
            </w:rPr>
            <w:fldChar w:fldCharType="begin"/>
          </w:r>
          <w:r w:rsidRPr="00201AF1">
            <w:rPr>
              <w:rFonts w:ascii="Times New Roman" w:hAnsi="Times New Roman"/>
              <w:b/>
              <w:bCs/>
              <w:sz w:val="56"/>
              <w:szCs w:val="56"/>
            </w:rPr>
            <w:instrText xml:space="preserve"> TOC \o "1-3" \h \z \u </w:instrText>
          </w:r>
          <w:r w:rsidRPr="00201AF1">
            <w:rPr>
              <w:rFonts w:ascii="Times New Roman" w:hAnsi="Times New Roman"/>
              <w:b/>
              <w:bCs/>
              <w:sz w:val="56"/>
              <w:szCs w:val="56"/>
            </w:rPr>
            <w:fldChar w:fldCharType="separate"/>
          </w:r>
          <w:hyperlink w:anchor="_Toc167704901" w:history="1">
            <w:r w:rsidR="00553FD7" w:rsidRPr="00201AF1">
              <w:rPr>
                <w:rStyle w:val="Lienhypertexte"/>
                <w:rFonts w:ascii="Times New Roman" w:hAnsi="Times New Roman"/>
                <w:b/>
                <w:bCs/>
                <w:noProof/>
                <w:sz w:val="36"/>
                <w:szCs w:val="36"/>
              </w:rPr>
              <w:t>Abréviations</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_Toc167704901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3</w:t>
            </w:r>
            <w:r w:rsidR="00553FD7" w:rsidRPr="00201AF1">
              <w:rPr>
                <w:noProof/>
                <w:webHidden/>
                <w:sz w:val="36"/>
                <w:szCs w:val="36"/>
              </w:rPr>
              <w:fldChar w:fldCharType="end"/>
            </w:r>
          </w:hyperlink>
        </w:p>
        <w:p w14:paraId="565944DE" w14:textId="26C85B72" w:rsidR="00553FD7" w:rsidRPr="00201AF1" w:rsidRDefault="00000000">
          <w:pPr>
            <w:pStyle w:val="TM2"/>
            <w:tabs>
              <w:tab w:val="left" w:pos="660"/>
              <w:tab w:val="right" w:leader="dot" w:pos="9628"/>
            </w:tabs>
            <w:rPr>
              <w:rFonts w:cstheme="minorBidi"/>
              <w:noProof/>
              <w:sz w:val="36"/>
              <w:szCs w:val="36"/>
            </w:rPr>
          </w:pPr>
          <w:hyperlink w:anchor="_Toc167704902" w:history="1">
            <w:r w:rsidR="00553FD7" w:rsidRPr="00201AF1">
              <w:rPr>
                <w:rStyle w:val="Lienhypertexte"/>
                <w:rFonts w:ascii="Times New Roman" w:hAnsi="Times New Roman"/>
                <w:b/>
                <w:bCs/>
                <w:noProof/>
                <w:sz w:val="36"/>
                <w:szCs w:val="36"/>
              </w:rPr>
              <w:t>I.</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Contexte et justification du cadre</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_Toc167704902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4</w:t>
            </w:r>
            <w:r w:rsidR="00553FD7" w:rsidRPr="00201AF1">
              <w:rPr>
                <w:noProof/>
                <w:webHidden/>
                <w:sz w:val="36"/>
                <w:szCs w:val="36"/>
              </w:rPr>
              <w:fldChar w:fldCharType="end"/>
            </w:r>
          </w:hyperlink>
        </w:p>
        <w:p w14:paraId="39B3D1F7" w14:textId="27D26D9A" w:rsidR="00553FD7" w:rsidRPr="00201AF1" w:rsidRDefault="00000000">
          <w:pPr>
            <w:pStyle w:val="TM2"/>
            <w:tabs>
              <w:tab w:val="left" w:pos="880"/>
              <w:tab w:val="right" w:leader="dot" w:pos="9628"/>
            </w:tabs>
            <w:rPr>
              <w:rFonts w:cstheme="minorBidi"/>
              <w:noProof/>
              <w:sz w:val="36"/>
              <w:szCs w:val="36"/>
            </w:rPr>
          </w:pPr>
          <w:hyperlink w:anchor="_Toc167704903" w:history="1">
            <w:r w:rsidR="00553FD7" w:rsidRPr="00201AF1">
              <w:rPr>
                <w:rStyle w:val="Lienhypertexte"/>
                <w:rFonts w:ascii="Times New Roman" w:hAnsi="Times New Roman"/>
                <w:b/>
                <w:bCs/>
                <w:noProof/>
                <w:sz w:val="36"/>
                <w:szCs w:val="36"/>
              </w:rPr>
              <w:t>II.</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Présentation du service</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_Toc167704903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4</w:t>
            </w:r>
            <w:r w:rsidR="00553FD7" w:rsidRPr="00201AF1">
              <w:rPr>
                <w:noProof/>
                <w:webHidden/>
                <w:sz w:val="36"/>
                <w:szCs w:val="36"/>
              </w:rPr>
              <w:fldChar w:fldCharType="end"/>
            </w:r>
          </w:hyperlink>
        </w:p>
        <w:p w14:paraId="428AB7FD" w14:textId="396AD47E" w:rsidR="00553FD7" w:rsidRPr="00201AF1" w:rsidRDefault="00000000">
          <w:pPr>
            <w:pStyle w:val="TM2"/>
            <w:tabs>
              <w:tab w:val="left" w:pos="880"/>
              <w:tab w:val="right" w:leader="dot" w:pos="9628"/>
            </w:tabs>
            <w:rPr>
              <w:rFonts w:cstheme="minorBidi"/>
              <w:noProof/>
              <w:sz w:val="36"/>
              <w:szCs w:val="36"/>
            </w:rPr>
          </w:pPr>
          <w:hyperlink w:anchor="_Toc167704904" w:history="1">
            <w:r w:rsidR="00553FD7" w:rsidRPr="00201AF1">
              <w:rPr>
                <w:rStyle w:val="Lienhypertexte"/>
                <w:rFonts w:ascii="Times New Roman" w:hAnsi="Times New Roman"/>
                <w:b/>
                <w:bCs/>
                <w:noProof/>
                <w:sz w:val="36"/>
                <w:szCs w:val="36"/>
              </w:rPr>
              <w:t>III.</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Point focal</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_Toc167704904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5</w:t>
            </w:r>
            <w:r w:rsidR="00553FD7" w:rsidRPr="00201AF1">
              <w:rPr>
                <w:noProof/>
                <w:webHidden/>
                <w:sz w:val="36"/>
                <w:szCs w:val="36"/>
              </w:rPr>
              <w:fldChar w:fldCharType="end"/>
            </w:r>
          </w:hyperlink>
        </w:p>
        <w:p w14:paraId="5EC134C8" w14:textId="48F4912D" w:rsidR="00553FD7" w:rsidRPr="00201AF1" w:rsidRDefault="00000000">
          <w:pPr>
            <w:pStyle w:val="TM2"/>
            <w:tabs>
              <w:tab w:val="left" w:pos="880"/>
              <w:tab w:val="right" w:leader="dot" w:pos="9628"/>
            </w:tabs>
            <w:rPr>
              <w:rFonts w:cstheme="minorBidi"/>
              <w:noProof/>
              <w:sz w:val="36"/>
              <w:szCs w:val="36"/>
            </w:rPr>
          </w:pPr>
          <w:hyperlink w:anchor="_Toc167704905" w:history="1">
            <w:r w:rsidR="00553FD7" w:rsidRPr="00201AF1">
              <w:rPr>
                <w:rStyle w:val="Lienhypertexte"/>
                <w:rFonts w:ascii="Times New Roman" w:hAnsi="Times New Roman"/>
                <w:b/>
                <w:bCs/>
                <w:noProof/>
                <w:sz w:val="36"/>
                <w:szCs w:val="36"/>
              </w:rPr>
              <w:t>IV.</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Objectif général</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_Toc167704905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6</w:t>
            </w:r>
            <w:r w:rsidR="00553FD7" w:rsidRPr="00201AF1">
              <w:rPr>
                <w:noProof/>
                <w:webHidden/>
                <w:sz w:val="36"/>
                <w:szCs w:val="36"/>
              </w:rPr>
              <w:fldChar w:fldCharType="end"/>
            </w:r>
          </w:hyperlink>
        </w:p>
        <w:p w14:paraId="3512CEA0" w14:textId="5ECCA001" w:rsidR="00553FD7" w:rsidRPr="00201AF1" w:rsidRDefault="00000000">
          <w:pPr>
            <w:pStyle w:val="TM2"/>
            <w:tabs>
              <w:tab w:val="left" w:pos="660"/>
              <w:tab w:val="right" w:leader="dot" w:pos="9628"/>
            </w:tabs>
            <w:rPr>
              <w:rFonts w:cstheme="minorBidi"/>
              <w:noProof/>
              <w:sz w:val="36"/>
              <w:szCs w:val="36"/>
            </w:rPr>
          </w:pPr>
          <w:hyperlink w:anchor="_Toc167704906" w:history="1">
            <w:r w:rsidR="00553FD7" w:rsidRPr="00201AF1">
              <w:rPr>
                <w:rStyle w:val="Lienhypertexte"/>
                <w:rFonts w:ascii="Times New Roman" w:hAnsi="Times New Roman"/>
                <w:b/>
                <w:bCs/>
                <w:noProof/>
                <w:sz w:val="36"/>
                <w:szCs w:val="36"/>
              </w:rPr>
              <w:t>V.</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Les ressources</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_Toc167704906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7</w:t>
            </w:r>
            <w:r w:rsidR="00553FD7" w:rsidRPr="00201AF1">
              <w:rPr>
                <w:noProof/>
                <w:webHidden/>
                <w:sz w:val="36"/>
                <w:szCs w:val="36"/>
              </w:rPr>
              <w:fldChar w:fldCharType="end"/>
            </w:r>
          </w:hyperlink>
        </w:p>
        <w:p w14:paraId="2D8D8E2B" w14:textId="429942E2" w:rsidR="00553FD7" w:rsidRPr="00201AF1" w:rsidRDefault="00000000">
          <w:pPr>
            <w:pStyle w:val="TM2"/>
            <w:tabs>
              <w:tab w:val="left" w:pos="880"/>
              <w:tab w:val="right" w:leader="dot" w:pos="9628"/>
            </w:tabs>
            <w:rPr>
              <w:rFonts w:cstheme="minorBidi"/>
              <w:noProof/>
              <w:sz w:val="36"/>
              <w:szCs w:val="36"/>
            </w:rPr>
          </w:pPr>
          <w:hyperlink w:anchor="_Toc167704907" w:history="1">
            <w:r w:rsidR="00553FD7" w:rsidRPr="00201AF1">
              <w:rPr>
                <w:rStyle w:val="Lienhypertexte"/>
                <w:rFonts w:ascii="Times New Roman" w:hAnsi="Times New Roman"/>
                <w:b/>
                <w:bCs/>
                <w:noProof/>
                <w:sz w:val="36"/>
                <w:szCs w:val="36"/>
              </w:rPr>
              <w:t>VI.</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Rôle des acteurs</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_Toc167704907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7</w:t>
            </w:r>
            <w:r w:rsidR="00553FD7" w:rsidRPr="00201AF1">
              <w:rPr>
                <w:noProof/>
                <w:webHidden/>
                <w:sz w:val="36"/>
                <w:szCs w:val="36"/>
              </w:rPr>
              <w:fldChar w:fldCharType="end"/>
            </w:r>
          </w:hyperlink>
        </w:p>
        <w:p w14:paraId="2A93CA62" w14:textId="18D5370D" w:rsidR="00553FD7" w:rsidRPr="00201AF1" w:rsidRDefault="00000000">
          <w:pPr>
            <w:pStyle w:val="TM2"/>
            <w:tabs>
              <w:tab w:val="left" w:pos="880"/>
              <w:tab w:val="right" w:leader="dot" w:pos="9628"/>
            </w:tabs>
            <w:rPr>
              <w:rFonts w:cstheme="minorBidi"/>
              <w:noProof/>
              <w:sz w:val="36"/>
              <w:szCs w:val="36"/>
            </w:rPr>
          </w:pPr>
          <w:hyperlink w:anchor="_Toc167704908" w:history="1">
            <w:r w:rsidR="00553FD7" w:rsidRPr="00201AF1">
              <w:rPr>
                <w:rStyle w:val="Lienhypertexte"/>
                <w:rFonts w:ascii="Times New Roman" w:hAnsi="Times New Roman"/>
                <w:b/>
                <w:bCs/>
                <w:noProof/>
                <w:sz w:val="36"/>
                <w:szCs w:val="36"/>
              </w:rPr>
              <w:t>VII.</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Sources de données</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_Toc167704908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7</w:t>
            </w:r>
            <w:r w:rsidR="00553FD7" w:rsidRPr="00201AF1">
              <w:rPr>
                <w:noProof/>
                <w:webHidden/>
                <w:sz w:val="36"/>
                <w:szCs w:val="36"/>
              </w:rPr>
              <w:fldChar w:fldCharType="end"/>
            </w:r>
          </w:hyperlink>
        </w:p>
        <w:p w14:paraId="02C7E560" w14:textId="1207856C" w:rsidR="00553FD7" w:rsidRPr="00201AF1" w:rsidRDefault="00000000">
          <w:pPr>
            <w:pStyle w:val="TM2"/>
            <w:tabs>
              <w:tab w:val="left" w:pos="1100"/>
              <w:tab w:val="right" w:leader="dot" w:pos="9628"/>
            </w:tabs>
            <w:rPr>
              <w:rFonts w:cstheme="minorBidi"/>
              <w:noProof/>
              <w:sz w:val="36"/>
              <w:szCs w:val="36"/>
            </w:rPr>
          </w:pPr>
          <w:hyperlink w:anchor="_Toc167704909" w:history="1">
            <w:r w:rsidR="00553FD7" w:rsidRPr="00201AF1">
              <w:rPr>
                <w:rStyle w:val="Lienhypertexte"/>
                <w:rFonts w:ascii="Times New Roman" w:hAnsi="Times New Roman"/>
                <w:b/>
                <w:bCs/>
                <w:noProof/>
                <w:sz w:val="36"/>
                <w:szCs w:val="36"/>
              </w:rPr>
              <w:t>VIII.</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Obstacles et approche de solution</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_Toc167704909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8</w:t>
            </w:r>
            <w:r w:rsidR="00553FD7" w:rsidRPr="00201AF1">
              <w:rPr>
                <w:noProof/>
                <w:webHidden/>
                <w:sz w:val="36"/>
                <w:szCs w:val="36"/>
              </w:rPr>
              <w:fldChar w:fldCharType="end"/>
            </w:r>
          </w:hyperlink>
        </w:p>
        <w:p w14:paraId="49B74A33" w14:textId="2E112161" w:rsidR="00553FD7" w:rsidRPr="00201AF1" w:rsidRDefault="00000000">
          <w:pPr>
            <w:pStyle w:val="TM2"/>
            <w:tabs>
              <w:tab w:val="left" w:pos="880"/>
              <w:tab w:val="right" w:leader="dot" w:pos="9628"/>
            </w:tabs>
            <w:rPr>
              <w:rFonts w:cstheme="minorBidi"/>
              <w:noProof/>
              <w:sz w:val="36"/>
              <w:szCs w:val="36"/>
            </w:rPr>
          </w:pPr>
          <w:hyperlink w:anchor="_Toc167704910" w:history="1">
            <w:r w:rsidR="00553FD7" w:rsidRPr="00201AF1">
              <w:rPr>
                <w:rStyle w:val="Lienhypertexte"/>
                <w:rFonts w:ascii="Times New Roman" w:hAnsi="Times New Roman"/>
                <w:b/>
                <w:bCs/>
                <w:noProof/>
                <w:sz w:val="36"/>
                <w:szCs w:val="36"/>
              </w:rPr>
              <w:t>IX.</w:t>
            </w:r>
            <w:r w:rsidR="00553FD7" w:rsidRPr="00201AF1">
              <w:rPr>
                <w:rFonts w:cstheme="minorBidi"/>
                <w:noProof/>
                <w:sz w:val="36"/>
                <w:szCs w:val="36"/>
              </w:rPr>
              <w:tab/>
            </w:r>
            <w:r w:rsidR="00553FD7" w:rsidRPr="00201AF1">
              <w:rPr>
                <w:rStyle w:val="Lienhypertexte"/>
                <w:rFonts w:ascii="Times New Roman" w:hAnsi="Times New Roman"/>
                <w:b/>
                <w:bCs/>
                <w:noProof/>
                <w:sz w:val="36"/>
                <w:szCs w:val="36"/>
              </w:rPr>
              <w:t>Cadre de Communication</w:t>
            </w:r>
            <w:r w:rsidR="00553FD7" w:rsidRPr="00201AF1">
              <w:rPr>
                <w:noProof/>
                <w:webHidden/>
                <w:sz w:val="36"/>
                <w:szCs w:val="36"/>
              </w:rPr>
              <w:tab/>
            </w:r>
            <w:r w:rsidR="00553FD7" w:rsidRPr="00201AF1">
              <w:rPr>
                <w:noProof/>
                <w:webHidden/>
                <w:sz w:val="36"/>
                <w:szCs w:val="36"/>
              </w:rPr>
              <w:fldChar w:fldCharType="begin"/>
            </w:r>
            <w:r w:rsidR="00553FD7" w:rsidRPr="00201AF1">
              <w:rPr>
                <w:noProof/>
                <w:webHidden/>
                <w:sz w:val="36"/>
                <w:szCs w:val="36"/>
              </w:rPr>
              <w:instrText xml:space="preserve"> PAGEREF _Toc167704910 \h </w:instrText>
            </w:r>
            <w:r w:rsidR="00553FD7" w:rsidRPr="00201AF1">
              <w:rPr>
                <w:noProof/>
                <w:webHidden/>
                <w:sz w:val="36"/>
                <w:szCs w:val="36"/>
              </w:rPr>
            </w:r>
            <w:r w:rsidR="00553FD7" w:rsidRPr="00201AF1">
              <w:rPr>
                <w:noProof/>
                <w:webHidden/>
                <w:sz w:val="36"/>
                <w:szCs w:val="36"/>
              </w:rPr>
              <w:fldChar w:fldCharType="separate"/>
            </w:r>
            <w:r w:rsidR="007006B9">
              <w:rPr>
                <w:noProof/>
                <w:webHidden/>
                <w:sz w:val="36"/>
                <w:szCs w:val="36"/>
              </w:rPr>
              <w:t>8</w:t>
            </w:r>
            <w:r w:rsidR="00553FD7" w:rsidRPr="00201AF1">
              <w:rPr>
                <w:noProof/>
                <w:webHidden/>
                <w:sz w:val="36"/>
                <w:szCs w:val="36"/>
              </w:rPr>
              <w:fldChar w:fldCharType="end"/>
            </w:r>
          </w:hyperlink>
        </w:p>
        <w:p w14:paraId="54CA35FA" w14:textId="17A65475" w:rsidR="00496F62" w:rsidRPr="00496F62" w:rsidRDefault="00496F62" w:rsidP="0063267E">
          <w:pPr>
            <w:spacing w:line="360" w:lineRule="auto"/>
            <w:rPr>
              <w:rFonts w:ascii="Times New Roman" w:hAnsi="Times New Roman" w:cs="Times New Roman"/>
              <w:sz w:val="28"/>
              <w:szCs w:val="28"/>
            </w:rPr>
          </w:pPr>
          <w:r w:rsidRPr="00201AF1">
            <w:rPr>
              <w:rFonts w:ascii="Times New Roman" w:hAnsi="Times New Roman" w:cs="Times New Roman"/>
              <w:b/>
              <w:bCs/>
              <w:sz w:val="56"/>
              <w:szCs w:val="56"/>
            </w:rPr>
            <w:fldChar w:fldCharType="end"/>
          </w:r>
        </w:p>
      </w:sdtContent>
    </w:sdt>
    <w:p w14:paraId="34FD5CFA" w14:textId="0828314B" w:rsidR="00496F62" w:rsidRPr="00496F62" w:rsidRDefault="00496F62" w:rsidP="0063267E">
      <w:pPr>
        <w:tabs>
          <w:tab w:val="left" w:pos="2869"/>
        </w:tabs>
        <w:spacing w:line="360" w:lineRule="auto"/>
        <w:rPr>
          <w:rFonts w:ascii="Times New Roman" w:hAnsi="Times New Roman" w:cs="Times New Roman"/>
          <w:b/>
          <w:bCs/>
          <w:sz w:val="40"/>
          <w:szCs w:val="40"/>
          <w:u w:val="single"/>
        </w:rPr>
        <w:sectPr w:rsidR="00496F62" w:rsidRPr="00496F62" w:rsidSect="00A57472">
          <w:pgSz w:w="11906" w:h="16838" w:code="9"/>
          <w:pgMar w:top="851" w:right="1134" w:bottom="851" w:left="1134" w:header="709" w:footer="709" w:gutter="0"/>
          <w:cols w:space="708"/>
          <w:docGrid w:linePitch="360"/>
        </w:sectPr>
      </w:pPr>
    </w:p>
    <w:p w14:paraId="27EB4C6D" w14:textId="53FA0187" w:rsidR="0063267E" w:rsidRDefault="0063267E" w:rsidP="0063267E">
      <w:pPr>
        <w:pStyle w:val="Titre1"/>
        <w:spacing w:line="360" w:lineRule="auto"/>
        <w:rPr>
          <w:rFonts w:ascii="Times New Roman" w:hAnsi="Times New Roman" w:cs="Times New Roman"/>
          <w:b/>
          <w:bCs/>
          <w:color w:val="auto"/>
          <w:u w:val="single"/>
        </w:rPr>
      </w:pPr>
      <w:bookmarkStart w:id="0" w:name="_Toc167704901"/>
      <w:r>
        <w:rPr>
          <w:rFonts w:ascii="Times New Roman" w:hAnsi="Times New Roman" w:cs="Times New Roman"/>
          <w:b/>
          <w:bCs/>
          <w:color w:val="auto"/>
          <w:u w:val="single"/>
        </w:rPr>
        <w:lastRenderedPageBreak/>
        <w:t>Abréviations</w:t>
      </w:r>
      <w:bookmarkEnd w:id="0"/>
    </w:p>
    <w:p w14:paraId="69BA6ED8" w14:textId="54115233" w:rsidR="00DA26DF" w:rsidRDefault="00DA26DF" w:rsidP="00DA26DF">
      <w:pPr>
        <w:spacing w:line="360" w:lineRule="auto"/>
        <w:jc w:val="both"/>
        <w:rPr>
          <w:rFonts w:ascii="Times New Roman" w:hAnsi="Times New Roman" w:cs="Times New Roman"/>
          <w:sz w:val="24"/>
          <w:szCs w:val="24"/>
        </w:rPr>
      </w:pPr>
      <w:r w:rsidRPr="00DA26DF">
        <w:rPr>
          <w:rFonts w:ascii="Times New Roman" w:hAnsi="Times New Roman" w:cs="Times New Roman"/>
          <w:sz w:val="24"/>
          <w:szCs w:val="24"/>
        </w:rPr>
        <w:t xml:space="preserve">LBC/FT/FP : </w:t>
      </w:r>
      <w:r w:rsidR="00796EBE">
        <w:rPr>
          <w:rFonts w:ascii="Times New Roman" w:hAnsi="Times New Roman" w:cs="Times New Roman"/>
          <w:sz w:val="24"/>
          <w:szCs w:val="24"/>
        </w:rPr>
        <w:t xml:space="preserve">Lutte contre le </w:t>
      </w:r>
      <w:r w:rsidRPr="00DA26DF">
        <w:rPr>
          <w:rFonts w:ascii="Times New Roman" w:hAnsi="Times New Roman" w:cs="Times New Roman"/>
          <w:sz w:val="24"/>
          <w:szCs w:val="24"/>
        </w:rPr>
        <w:t xml:space="preserve">Blanchiment des Capitaux, Financement du Terrorisme et </w:t>
      </w:r>
      <w:r w:rsidR="00FA4AB0">
        <w:rPr>
          <w:rFonts w:ascii="Times New Roman" w:hAnsi="Times New Roman" w:cs="Times New Roman"/>
          <w:sz w:val="24"/>
          <w:szCs w:val="24"/>
        </w:rPr>
        <w:t xml:space="preserve">la </w:t>
      </w:r>
      <w:r w:rsidRPr="00DA26DF">
        <w:rPr>
          <w:rFonts w:ascii="Times New Roman" w:hAnsi="Times New Roman" w:cs="Times New Roman"/>
          <w:sz w:val="24"/>
          <w:szCs w:val="24"/>
        </w:rPr>
        <w:t>Prolifération des armes de destruction massive</w:t>
      </w:r>
    </w:p>
    <w:p w14:paraId="7100CFD5" w14:textId="5FEA1043" w:rsidR="00796EBE" w:rsidRDefault="00796EBE" w:rsidP="00DA26DF">
      <w:pPr>
        <w:spacing w:line="360" w:lineRule="auto"/>
        <w:jc w:val="both"/>
        <w:rPr>
          <w:rFonts w:ascii="Times New Roman" w:hAnsi="Times New Roman" w:cs="Times New Roman"/>
          <w:sz w:val="24"/>
          <w:szCs w:val="24"/>
        </w:rPr>
      </w:pPr>
      <w:r>
        <w:rPr>
          <w:rFonts w:ascii="Times New Roman" w:hAnsi="Times New Roman" w:cs="Times New Roman"/>
          <w:sz w:val="24"/>
          <w:szCs w:val="24"/>
        </w:rPr>
        <w:t>BC : Blanchiment de Capitaux</w:t>
      </w:r>
    </w:p>
    <w:p w14:paraId="317EC590" w14:textId="5145D0EE" w:rsidR="00796EBE" w:rsidRDefault="00796EBE" w:rsidP="00DA26DF">
      <w:pPr>
        <w:spacing w:line="360" w:lineRule="auto"/>
        <w:jc w:val="both"/>
        <w:rPr>
          <w:rFonts w:ascii="Times New Roman" w:hAnsi="Times New Roman" w:cs="Times New Roman"/>
          <w:sz w:val="24"/>
          <w:szCs w:val="24"/>
        </w:rPr>
      </w:pPr>
      <w:r>
        <w:rPr>
          <w:rFonts w:ascii="Times New Roman" w:hAnsi="Times New Roman" w:cs="Times New Roman"/>
          <w:sz w:val="24"/>
          <w:szCs w:val="24"/>
        </w:rPr>
        <w:t>FT : Financement du Terrorisme</w:t>
      </w:r>
    </w:p>
    <w:p w14:paraId="7E6D0B9B" w14:textId="15D666EA" w:rsidR="00796EBE" w:rsidRPr="00DA26DF" w:rsidRDefault="00796EBE" w:rsidP="00DA26DF">
      <w:pPr>
        <w:spacing w:line="360" w:lineRule="auto"/>
        <w:jc w:val="both"/>
        <w:rPr>
          <w:rFonts w:ascii="Times New Roman" w:hAnsi="Times New Roman" w:cs="Times New Roman"/>
          <w:sz w:val="24"/>
          <w:szCs w:val="24"/>
        </w:rPr>
      </w:pPr>
      <w:r>
        <w:rPr>
          <w:rFonts w:ascii="Times New Roman" w:hAnsi="Times New Roman" w:cs="Times New Roman"/>
          <w:sz w:val="24"/>
          <w:szCs w:val="24"/>
        </w:rPr>
        <w:t>FP : Financement de la Prolifération des Armes de Destruction Massive</w:t>
      </w:r>
    </w:p>
    <w:p w14:paraId="303B3760" w14:textId="6797B19E" w:rsidR="00DA26DF" w:rsidRPr="00DA26DF" w:rsidRDefault="00DA26DF" w:rsidP="00DA26DF">
      <w:pPr>
        <w:spacing w:line="360" w:lineRule="auto"/>
        <w:jc w:val="both"/>
        <w:rPr>
          <w:rFonts w:ascii="Times New Roman" w:hAnsi="Times New Roman" w:cs="Times New Roman"/>
          <w:sz w:val="24"/>
          <w:szCs w:val="24"/>
        </w:rPr>
      </w:pPr>
      <w:r w:rsidRPr="00DA26DF">
        <w:rPr>
          <w:rFonts w:ascii="Times New Roman" w:hAnsi="Times New Roman" w:cs="Times New Roman"/>
          <w:sz w:val="24"/>
          <w:szCs w:val="24"/>
        </w:rPr>
        <w:t>GAFI : Groupe d'Action Financière</w:t>
      </w:r>
    </w:p>
    <w:p w14:paraId="781A4FDC" w14:textId="755EB22A" w:rsidR="00DA26DF" w:rsidRPr="00DA26DF" w:rsidRDefault="002B5A68" w:rsidP="00DA26D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INS : </w:t>
      </w:r>
      <w:r w:rsidR="00DA26DF" w:rsidRPr="00DA26DF">
        <w:rPr>
          <w:rFonts w:ascii="Times New Roman" w:hAnsi="Times New Roman" w:cs="Times New Roman"/>
          <w:sz w:val="24"/>
          <w:szCs w:val="24"/>
        </w:rPr>
        <w:t>Institut National de la Statistique</w:t>
      </w:r>
    </w:p>
    <w:p w14:paraId="67185C59" w14:textId="77777777" w:rsidR="0063267E" w:rsidRDefault="0063267E" w:rsidP="0063267E"/>
    <w:p w14:paraId="71F15538" w14:textId="03D3956E" w:rsidR="00DA26DF" w:rsidRPr="0063267E" w:rsidRDefault="00DA26DF" w:rsidP="0063267E">
      <w:pPr>
        <w:sectPr w:rsidR="00DA26DF" w:rsidRPr="0063267E" w:rsidSect="00A57472">
          <w:pgSz w:w="11906" w:h="16838" w:code="9"/>
          <w:pgMar w:top="851" w:right="1134" w:bottom="851" w:left="1134" w:header="709" w:footer="709" w:gutter="0"/>
          <w:cols w:space="708"/>
          <w:docGrid w:linePitch="360"/>
        </w:sectPr>
      </w:pPr>
    </w:p>
    <w:p w14:paraId="4463E52B" w14:textId="77777777" w:rsidR="00D871DC" w:rsidRPr="00FE206D" w:rsidRDefault="00D871DC" w:rsidP="0063267E">
      <w:pPr>
        <w:pStyle w:val="Titre2"/>
        <w:numPr>
          <w:ilvl w:val="0"/>
          <w:numId w:val="7"/>
        </w:numPr>
        <w:spacing w:line="360" w:lineRule="auto"/>
        <w:rPr>
          <w:rFonts w:ascii="Times New Roman" w:hAnsi="Times New Roman" w:cs="Times New Roman"/>
          <w:b/>
          <w:bCs/>
          <w:color w:val="auto"/>
          <w:sz w:val="28"/>
          <w:szCs w:val="28"/>
        </w:rPr>
      </w:pPr>
      <w:bookmarkStart w:id="1" w:name="_Toc167704902"/>
      <w:r w:rsidRPr="00FE206D">
        <w:rPr>
          <w:rFonts w:ascii="Times New Roman" w:hAnsi="Times New Roman" w:cs="Times New Roman"/>
          <w:b/>
          <w:bCs/>
          <w:color w:val="auto"/>
          <w:sz w:val="28"/>
          <w:szCs w:val="28"/>
        </w:rPr>
        <w:lastRenderedPageBreak/>
        <w:t>Contexte et justification du cadre</w:t>
      </w:r>
      <w:bookmarkEnd w:id="1"/>
    </w:p>
    <w:p w14:paraId="1CD785D0" w14:textId="5D0F997E" w:rsidR="004E748A" w:rsidRDefault="00D871DC" w:rsidP="0063267E">
      <w:pPr>
        <w:spacing w:line="360" w:lineRule="auto"/>
        <w:ind w:left="142"/>
        <w:jc w:val="both"/>
        <w:rPr>
          <w:rFonts w:ascii="Times New Roman" w:hAnsi="Times New Roman" w:cs="Times New Roman"/>
          <w:sz w:val="24"/>
          <w:szCs w:val="24"/>
        </w:rPr>
      </w:pPr>
      <w:r w:rsidRPr="0072004B">
        <w:rPr>
          <w:rFonts w:ascii="Times New Roman" w:hAnsi="Times New Roman" w:cs="Times New Roman"/>
          <w:sz w:val="24"/>
          <w:szCs w:val="24"/>
        </w:rPr>
        <w:t xml:space="preserve">En vue de préparer l'évaluation mutuelle de 2022, la Côte d'Ivoire a entrepris son propre examen des risques nationaux conformément </w:t>
      </w:r>
      <w:r w:rsidR="00AB2EAD">
        <w:rPr>
          <w:rFonts w:ascii="Times New Roman" w:hAnsi="Times New Roman" w:cs="Times New Roman"/>
          <w:sz w:val="24"/>
          <w:szCs w:val="24"/>
        </w:rPr>
        <w:t xml:space="preserve">à la </w:t>
      </w:r>
      <w:r w:rsidR="004E748A">
        <w:rPr>
          <w:rFonts w:ascii="Times New Roman" w:hAnsi="Times New Roman" w:cs="Times New Roman"/>
          <w:sz w:val="24"/>
          <w:szCs w:val="24"/>
        </w:rPr>
        <w:t>R</w:t>
      </w:r>
      <w:r w:rsidR="00AB2EAD">
        <w:rPr>
          <w:rFonts w:ascii="Times New Roman" w:hAnsi="Times New Roman" w:cs="Times New Roman"/>
          <w:sz w:val="24"/>
          <w:szCs w:val="24"/>
        </w:rPr>
        <w:t>ecommandation 1</w:t>
      </w:r>
      <w:r w:rsidRPr="0072004B">
        <w:rPr>
          <w:rFonts w:ascii="Times New Roman" w:hAnsi="Times New Roman" w:cs="Times New Roman"/>
          <w:sz w:val="24"/>
          <w:szCs w:val="24"/>
        </w:rPr>
        <w:t xml:space="preserve"> du GAFI et à la législation nationale sur la lutte contre le blanchiment de capitaux et le financement du terrorisme.</w:t>
      </w:r>
    </w:p>
    <w:p w14:paraId="475B7737" w14:textId="3A0CB60C" w:rsidR="00D871DC" w:rsidRPr="0072004B" w:rsidRDefault="00D871DC" w:rsidP="0063267E">
      <w:pPr>
        <w:spacing w:line="360" w:lineRule="auto"/>
        <w:ind w:left="142"/>
        <w:jc w:val="both"/>
        <w:rPr>
          <w:rFonts w:ascii="Times New Roman" w:hAnsi="Times New Roman" w:cs="Times New Roman"/>
          <w:sz w:val="24"/>
          <w:szCs w:val="24"/>
        </w:rPr>
      </w:pPr>
      <w:r w:rsidRPr="0072004B">
        <w:rPr>
          <w:rFonts w:ascii="Times New Roman" w:hAnsi="Times New Roman" w:cs="Times New Roman"/>
          <w:sz w:val="24"/>
          <w:szCs w:val="24"/>
        </w:rPr>
        <w:t>Cette évaluation, réalisée de décembre 2018 à décembre 2019, avait pour objectif d'identifier, d'évaluer et de comprendre les risques de blanchiment de capitaux et de financement du terrorisme</w:t>
      </w:r>
      <w:r w:rsidR="004E748A">
        <w:rPr>
          <w:rFonts w:ascii="Times New Roman" w:hAnsi="Times New Roman" w:cs="Times New Roman"/>
          <w:sz w:val="24"/>
          <w:szCs w:val="24"/>
        </w:rPr>
        <w:t xml:space="preserve">, </w:t>
      </w:r>
      <w:r w:rsidRPr="0072004B">
        <w:rPr>
          <w:rFonts w:ascii="Times New Roman" w:hAnsi="Times New Roman" w:cs="Times New Roman"/>
          <w:sz w:val="24"/>
          <w:szCs w:val="24"/>
        </w:rPr>
        <w:t xml:space="preserve">auxquels le pays est </w:t>
      </w:r>
      <w:r w:rsidR="00D05AC5">
        <w:rPr>
          <w:rFonts w:ascii="Times New Roman" w:hAnsi="Times New Roman" w:cs="Times New Roman"/>
          <w:sz w:val="24"/>
          <w:szCs w:val="24"/>
        </w:rPr>
        <w:t>exposé</w:t>
      </w:r>
      <w:r w:rsidRPr="0072004B">
        <w:rPr>
          <w:rFonts w:ascii="Times New Roman" w:hAnsi="Times New Roman" w:cs="Times New Roman"/>
          <w:sz w:val="24"/>
          <w:szCs w:val="24"/>
        </w:rPr>
        <w:t>, afin de prendre les mesures correctives nécessaires.</w:t>
      </w:r>
    </w:p>
    <w:p w14:paraId="0787FE4B" w14:textId="5A872740" w:rsidR="004E748A" w:rsidRDefault="00D871DC" w:rsidP="0063267E">
      <w:pPr>
        <w:spacing w:line="360" w:lineRule="auto"/>
        <w:ind w:left="142"/>
        <w:jc w:val="both"/>
        <w:rPr>
          <w:rFonts w:ascii="Times New Roman" w:hAnsi="Times New Roman" w:cs="Times New Roman"/>
          <w:sz w:val="24"/>
          <w:szCs w:val="24"/>
        </w:rPr>
      </w:pPr>
      <w:r w:rsidRPr="0072004B">
        <w:rPr>
          <w:rFonts w:ascii="Times New Roman" w:hAnsi="Times New Roman" w:cs="Times New Roman"/>
          <w:sz w:val="24"/>
          <w:szCs w:val="24"/>
        </w:rPr>
        <w:t xml:space="preserve">Les résultats de cette évaluation ont </w:t>
      </w:r>
      <w:r w:rsidR="00D05AC5" w:rsidRPr="0072004B">
        <w:rPr>
          <w:rFonts w:ascii="Times New Roman" w:hAnsi="Times New Roman" w:cs="Times New Roman"/>
          <w:sz w:val="24"/>
          <w:szCs w:val="24"/>
        </w:rPr>
        <w:t>r</w:t>
      </w:r>
      <w:r w:rsidR="00D05AC5">
        <w:rPr>
          <w:rFonts w:ascii="Times New Roman" w:hAnsi="Times New Roman" w:cs="Times New Roman"/>
          <w:sz w:val="24"/>
          <w:szCs w:val="24"/>
        </w:rPr>
        <w:t>elevé</w:t>
      </w:r>
      <w:r w:rsidRPr="0072004B">
        <w:rPr>
          <w:rFonts w:ascii="Times New Roman" w:hAnsi="Times New Roman" w:cs="Times New Roman"/>
          <w:sz w:val="24"/>
          <w:szCs w:val="24"/>
        </w:rPr>
        <w:t xml:space="preserve"> des lacunes dans la mise en œuvre de certaines </w:t>
      </w:r>
      <w:r w:rsidR="004E748A">
        <w:rPr>
          <w:rFonts w:ascii="Times New Roman" w:hAnsi="Times New Roman" w:cs="Times New Roman"/>
          <w:sz w:val="24"/>
          <w:szCs w:val="24"/>
        </w:rPr>
        <w:t>R</w:t>
      </w:r>
      <w:r w:rsidRPr="0072004B">
        <w:rPr>
          <w:rFonts w:ascii="Times New Roman" w:hAnsi="Times New Roman" w:cs="Times New Roman"/>
          <w:sz w:val="24"/>
          <w:szCs w:val="24"/>
        </w:rPr>
        <w:t xml:space="preserve">ecommandations, notamment la Recommandation 33 </w:t>
      </w:r>
      <w:r w:rsidR="004E748A">
        <w:rPr>
          <w:rFonts w:ascii="Times New Roman" w:hAnsi="Times New Roman" w:cs="Times New Roman"/>
          <w:sz w:val="24"/>
          <w:szCs w:val="24"/>
        </w:rPr>
        <w:t>relative à</w:t>
      </w:r>
      <w:r w:rsidRPr="0072004B">
        <w:rPr>
          <w:rFonts w:ascii="Times New Roman" w:hAnsi="Times New Roman" w:cs="Times New Roman"/>
          <w:sz w:val="24"/>
          <w:szCs w:val="24"/>
        </w:rPr>
        <w:t xml:space="preserve"> la tenue des statistiques.</w:t>
      </w:r>
    </w:p>
    <w:p w14:paraId="71C509EC" w14:textId="7AB55A64" w:rsidR="004E748A" w:rsidRDefault="00D871DC" w:rsidP="009E3F15">
      <w:pPr>
        <w:spacing w:line="360" w:lineRule="auto"/>
        <w:ind w:left="142"/>
        <w:jc w:val="both"/>
        <w:rPr>
          <w:rFonts w:ascii="Times New Roman" w:hAnsi="Times New Roman" w:cs="Times New Roman"/>
          <w:sz w:val="24"/>
          <w:szCs w:val="24"/>
        </w:rPr>
      </w:pPr>
      <w:r w:rsidRPr="0072004B">
        <w:rPr>
          <w:rFonts w:ascii="Times New Roman" w:hAnsi="Times New Roman" w:cs="Times New Roman"/>
          <w:sz w:val="24"/>
          <w:szCs w:val="24"/>
        </w:rPr>
        <w:t>Il est apparu</w:t>
      </w:r>
      <w:r w:rsidR="004E748A">
        <w:rPr>
          <w:rFonts w:ascii="Times New Roman" w:hAnsi="Times New Roman" w:cs="Times New Roman"/>
          <w:sz w:val="24"/>
          <w:szCs w:val="24"/>
        </w:rPr>
        <w:t xml:space="preserve"> une insuffisance de la production statistique tant dans le secteur public que privé. Et quand celles-ci existent, leur accessibilité reste difficile. </w:t>
      </w:r>
    </w:p>
    <w:p w14:paraId="279134E9" w14:textId="424BD7B4" w:rsidR="004E748A" w:rsidRDefault="0038263D" w:rsidP="004E748A">
      <w:pPr>
        <w:spacing w:line="360" w:lineRule="auto"/>
        <w:ind w:left="142"/>
        <w:jc w:val="both"/>
        <w:rPr>
          <w:rFonts w:ascii="Times New Roman" w:hAnsi="Times New Roman" w:cs="Times New Roman"/>
          <w:sz w:val="24"/>
          <w:szCs w:val="24"/>
        </w:rPr>
      </w:pPr>
      <w:r>
        <w:rPr>
          <w:rFonts w:ascii="Times New Roman" w:hAnsi="Times New Roman" w:cs="Times New Roman"/>
          <w:sz w:val="24"/>
          <w:szCs w:val="24"/>
        </w:rPr>
        <w:t>Par ailleurs, le Rapport de l’Evaluation Mutuelle (REM) produit en 2023 par le FMI sous l’égide du GIABA a aussi noté entre autres cette insuffisance en matière de tenue des statistiques.</w:t>
      </w:r>
    </w:p>
    <w:p w14:paraId="729EE888" w14:textId="637A6CBE" w:rsidR="009E3F15" w:rsidRPr="0072004B" w:rsidRDefault="009E3F15" w:rsidP="004E748A">
      <w:pPr>
        <w:spacing w:line="360" w:lineRule="auto"/>
        <w:ind w:left="142"/>
        <w:jc w:val="both"/>
        <w:rPr>
          <w:rFonts w:ascii="Times New Roman" w:hAnsi="Times New Roman" w:cs="Times New Roman"/>
          <w:sz w:val="24"/>
          <w:szCs w:val="24"/>
        </w:rPr>
      </w:pPr>
      <w:r>
        <w:rPr>
          <w:rFonts w:ascii="Times New Roman" w:hAnsi="Times New Roman" w:cs="Times New Roman"/>
          <w:sz w:val="24"/>
          <w:szCs w:val="24"/>
        </w:rPr>
        <w:t>C’est dans ce contexte qu’il est apparu nécessaire de rendre opérationnel le Service des Statistiques Nationales en matière de LBC/FT créé par le d</w:t>
      </w:r>
      <w:r w:rsidRPr="004E748A">
        <w:rPr>
          <w:rFonts w:ascii="Times New Roman" w:hAnsi="Times New Roman" w:cs="Times New Roman"/>
          <w:sz w:val="24"/>
          <w:szCs w:val="24"/>
        </w:rPr>
        <w:t xml:space="preserve">écret n° 2018-440 portant attributions, organisation et fonctionnement du </w:t>
      </w:r>
      <w:r>
        <w:rPr>
          <w:rFonts w:ascii="Times New Roman" w:hAnsi="Times New Roman" w:cs="Times New Roman"/>
          <w:sz w:val="24"/>
          <w:szCs w:val="24"/>
        </w:rPr>
        <w:t>C</w:t>
      </w:r>
      <w:r w:rsidRPr="004E748A">
        <w:rPr>
          <w:rFonts w:ascii="Times New Roman" w:hAnsi="Times New Roman" w:cs="Times New Roman"/>
          <w:sz w:val="24"/>
          <w:szCs w:val="24"/>
        </w:rPr>
        <w:t>omité de Coordination</w:t>
      </w:r>
      <w:r>
        <w:rPr>
          <w:rFonts w:ascii="Times New Roman" w:hAnsi="Times New Roman" w:cs="Times New Roman"/>
          <w:sz w:val="24"/>
          <w:szCs w:val="24"/>
        </w:rPr>
        <w:t xml:space="preserve"> </w:t>
      </w:r>
      <w:r w:rsidRPr="004E748A">
        <w:rPr>
          <w:rFonts w:ascii="Times New Roman" w:hAnsi="Times New Roman" w:cs="Times New Roman"/>
          <w:sz w:val="24"/>
          <w:szCs w:val="24"/>
        </w:rPr>
        <w:t>des Politiques nationales de</w:t>
      </w:r>
      <w:r>
        <w:rPr>
          <w:rFonts w:ascii="Times New Roman" w:hAnsi="Times New Roman" w:cs="Times New Roman"/>
          <w:sz w:val="24"/>
          <w:szCs w:val="24"/>
        </w:rPr>
        <w:t xml:space="preserve"> </w:t>
      </w:r>
      <w:r w:rsidRPr="004E748A">
        <w:rPr>
          <w:rFonts w:ascii="Times New Roman" w:hAnsi="Times New Roman" w:cs="Times New Roman"/>
          <w:sz w:val="24"/>
          <w:szCs w:val="24"/>
        </w:rPr>
        <w:t>Lutte contre le blanchiment de capitaux, le financement du terrorisme et</w:t>
      </w:r>
      <w:r>
        <w:rPr>
          <w:rFonts w:ascii="Times New Roman" w:hAnsi="Times New Roman" w:cs="Times New Roman"/>
          <w:sz w:val="24"/>
          <w:szCs w:val="24"/>
        </w:rPr>
        <w:t xml:space="preserve"> </w:t>
      </w:r>
      <w:r w:rsidRPr="004E748A">
        <w:rPr>
          <w:rFonts w:ascii="Times New Roman" w:hAnsi="Times New Roman" w:cs="Times New Roman"/>
          <w:sz w:val="24"/>
          <w:szCs w:val="24"/>
        </w:rPr>
        <w:t>de la prolifération des armes de destruction massive</w:t>
      </w:r>
      <w:r>
        <w:rPr>
          <w:rFonts w:ascii="Times New Roman" w:hAnsi="Times New Roman" w:cs="Times New Roman"/>
          <w:sz w:val="24"/>
          <w:szCs w:val="24"/>
        </w:rPr>
        <w:t xml:space="preserve"> </w:t>
      </w:r>
      <w:r w:rsidRPr="004E748A">
        <w:rPr>
          <w:rFonts w:ascii="Times New Roman" w:hAnsi="Times New Roman" w:cs="Times New Roman"/>
          <w:sz w:val="24"/>
          <w:szCs w:val="24"/>
        </w:rPr>
        <w:t>dénommé « Comité de Coordination</w:t>
      </w:r>
      <w:r>
        <w:rPr>
          <w:rFonts w:ascii="Times New Roman" w:hAnsi="Times New Roman" w:cs="Times New Roman"/>
          <w:sz w:val="24"/>
          <w:szCs w:val="24"/>
        </w:rPr>
        <w:t> ».</w:t>
      </w:r>
    </w:p>
    <w:p w14:paraId="49C668F3" w14:textId="286A6D89" w:rsidR="0038263D" w:rsidRDefault="009E3F15" w:rsidP="00E60FA9">
      <w:pPr>
        <w:spacing w:line="360" w:lineRule="auto"/>
        <w:ind w:left="142"/>
        <w:jc w:val="both"/>
        <w:rPr>
          <w:rFonts w:ascii="Times New Roman" w:hAnsi="Times New Roman" w:cs="Times New Roman"/>
          <w:sz w:val="24"/>
          <w:szCs w:val="24"/>
        </w:rPr>
      </w:pPr>
      <w:r>
        <w:rPr>
          <w:rFonts w:ascii="Times New Roman" w:hAnsi="Times New Roman" w:cs="Times New Roman"/>
          <w:sz w:val="24"/>
          <w:szCs w:val="24"/>
        </w:rPr>
        <w:t>Ainsi,</w:t>
      </w:r>
      <w:r w:rsidR="0038263D">
        <w:rPr>
          <w:rFonts w:ascii="Times New Roman" w:hAnsi="Times New Roman" w:cs="Times New Roman"/>
          <w:sz w:val="24"/>
          <w:szCs w:val="24"/>
        </w:rPr>
        <w:t xml:space="preserve"> le </w:t>
      </w:r>
      <w:r w:rsidR="0038263D" w:rsidRPr="000A5B86">
        <w:rPr>
          <w:rFonts w:ascii="Times New Roman" w:hAnsi="Times New Roman" w:cs="Times New Roman"/>
          <w:sz w:val="24"/>
          <w:szCs w:val="24"/>
        </w:rPr>
        <w:t>comité interministériel</w:t>
      </w:r>
      <w:r w:rsidR="0038263D">
        <w:rPr>
          <w:rFonts w:ascii="Times New Roman" w:hAnsi="Times New Roman" w:cs="Times New Roman"/>
          <w:sz w:val="24"/>
          <w:szCs w:val="24"/>
        </w:rPr>
        <w:t xml:space="preserve"> créé par </w:t>
      </w:r>
      <w:r w:rsidR="0038263D" w:rsidRPr="000A5B86">
        <w:rPr>
          <w:rFonts w:ascii="Times New Roman" w:hAnsi="Times New Roman" w:cs="Times New Roman"/>
          <w:sz w:val="24"/>
          <w:szCs w:val="24"/>
        </w:rPr>
        <w:t>le Premier Ministre</w:t>
      </w:r>
      <w:r w:rsidR="0038263D">
        <w:rPr>
          <w:rFonts w:ascii="Times New Roman" w:hAnsi="Times New Roman" w:cs="Times New Roman"/>
          <w:sz w:val="24"/>
          <w:szCs w:val="24"/>
        </w:rPr>
        <w:t xml:space="preserve"> a mis en place un plan d’action</w:t>
      </w:r>
      <w:r>
        <w:rPr>
          <w:rFonts w:ascii="Times New Roman" w:hAnsi="Times New Roman" w:cs="Times New Roman"/>
          <w:sz w:val="24"/>
          <w:szCs w:val="24"/>
        </w:rPr>
        <w:t>s</w:t>
      </w:r>
      <w:r w:rsidR="0038263D">
        <w:rPr>
          <w:rFonts w:ascii="Times New Roman" w:hAnsi="Times New Roman" w:cs="Times New Roman"/>
          <w:sz w:val="24"/>
          <w:szCs w:val="24"/>
        </w:rPr>
        <w:t xml:space="preserve"> Post-REM. Ce plan prévoit </w:t>
      </w:r>
      <w:r w:rsidR="00E60FA9">
        <w:rPr>
          <w:rFonts w:ascii="Times New Roman" w:hAnsi="Times New Roman" w:cs="Times New Roman"/>
          <w:sz w:val="24"/>
          <w:szCs w:val="24"/>
        </w:rPr>
        <w:t xml:space="preserve">notamment </w:t>
      </w:r>
      <w:r w:rsidR="00E60FA9" w:rsidRPr="00412B67">
        <w:rPr>
          <w:rFonts w:ascii="Times New Roman" w:hAnsi="Times New Roman" w:cs="Times New Roman"/>
          <w:sz w:val="24"/>
          <w:szCs w:val="24"/>
        </w:rPr>
        <w:t xml:space="preserve">de favoriser une collaboration efficace et cohérente entre </w:t>
      </w:r>
      <w:r w:rsidR="00E60FA9">
        <w:rPr>
          <w:rFonts w:ascii="Times New Roman" w:hAnsi="Times New Roman" w:cs="Times New Roman"/>
          <w:sz w:val="24"/>
          <w:szCs w:val="24"/>
        </w:rPr>
        <w:t>le Service</w:t>
      </w:r>
      <w:r w:rsidR="00E60FA9" w:rsidRPr="00412B67">
        <w:rPr>
          <w:rFonts w:ascii="Times New Roman" w:hAnsi="Times New Roman" w:cs="Times New Roman"/>
          <w:sz w:val="24"/>
          <w:szCs w:val="24"/>
        </w:rPr>
        <w:t xml:space="preserve"> des statistiques nationales </w:t>
      </w:r>
      <w:r w:rsidR="00E60FA9">
        <w:rPr>
          <w:rFonts w:ascii="Times New Roman" w:hAnsi="Times New Roman" w:cs="Times New Roman"/>
          <w:sz w:val="24"/>
          <w:szCs w:val="24"/>
        </w:rPr>
        <w:t>matière de</w:t>
      </w:r>
      <w:r w:rsidR="00E60FA9" w:rsidRPr="00412B67">
        <w:rPr>
          <w:rFonts w:ascii="Times New Roman" w:hAnsi="Times New Roman" w:cs="Times New Roman"/>
          <w:sz w:val="24"/>
          <w:szCs w:val="24"/>
        </w:rPr>
        <w:t xml:space="preserve"> </w:t>
      </w:r>
      <w:r w:rsidR="00E60FA9">
        <w:rPr>
          <w:rFonts w:ascii="Times New Roman" w:hAnsi="Times New Roman" w:cs="Times New Roman"/>
          <w:sz w:val="24"/>
          <w:szCs w:val="24"/>
        </w:rPr>
        <w:t>LBC/FT/FP</w:t>
      </w:r>
      <w:r w:rsidR="00E60FA9" w:rsidRPr="00412B67">
        <w:rPr>
          <w:rFonts w:ascii="Times New Roman" w:hAnsi="Times New Roman" w:cs="Times New Roman"/>
          <w:sz w:val="24"/>
          <w:szCs w:val="24"/>
        </w:rPr>
        <w:t xml:space="preserve"> </w:t>
      </w:r>
      <w:r>
        <w:rPr>
          <w:rFonts w:ascii="Times New Roman" w:hAnsi="Times New Roman" w:cs="Times New Roman"/>
          <w:sz w:val="24"/>
          <w:szCs w:val="24"/>
        </w:rPr>
        <w:t xml:space="preserve">logé </w:t>
      </w:r>
      <w:r w:rsidR="00E60FA9" w:rsidRPr="00412B67">
        <w:rPr>
          <w:rFonts w:ascii="Times New Roman" w:hAnsi="Times New Roman" w:cs="Times New Roman"/>
          <w:sz w:val="24"/>
          <w:szCs w:val="24"/>
        </w:rPr>
        <w:t xml:space="preserve">au sein du comité de coordination et les </w:t>
      </w:r>
      <w:r w:rsidR="00E60FA9">
        <w:rPr>
          <w:rFonts w:ascii="Times New Roman" w:hAnsi="Times New Roman" w:cs="Times New Roman"/>
          <w:sz w:val="24"/>
          <w:szCs w:val="24"/>
        </w:rPr>
        <w:t>autres acteurs impliqués dans la LBC/FT/FP.</w:t>
      </w:r>
    </w:p>
    <w:p w14:paraId="4CA160EE" w14:textId="2A7B9729" w:rsidR="0038263D" w:rsidRDefault="00E60FA9" w:rsidP="0063267E">
      <w:pPr>
        <w:spacing w:line="360" w:lineRule="auto"/>
        <w:ind w:left="142"/>
        <w:jc w:val="both"/>
        <w:rPr>
          <w:rFonts w:ascii="Times New Roman" w:hAnsi="Times New Roman" w:cs="Times New Roman"/>
          <w:sz w:val="24"/>
          <w:szCs w:val="24"/>
        </w:rPr>
      </w:pPr>
      <w:r>
        <w:rPr>
          <w:rFonts w:ascii="Times New Roman" w:hAnsi="Times New Roman" w:cs="Times New Roman"/>
          <w:sz w:val="24"/>
          <w:szCs w:val="24"/>
        </w:rPr>
        <w:t>En formalisant le cadre de collaboration existant déjà entre le Comité de Coordination et certaines structures, la production et la qualité des données statistiques pourraient être améliorée</w:t>
      </w:r>
      <w:r w:rsidR="00762A1B">
        <w:rPr>
          <w:rFonts w:ascii="Times New Roman" w:hAnsi="Times New Roman" w:cs="Times New Roman"/>
          <w:sz w:val="24"/>
          <w:szCs w:val="24"/>
        </w:rPr>
        <w:t xml:space="preserve"> pour combler ainsi les lacunes et aboutir à la mise en place d’une base de données fiable</w:t>
      </w:r>
      <w:r w:rsidR="00DA4158">
        <w:rPr>
          <w:rFonts w:ascii="Times New Roman" w:hAnsi="Times New Roman" w:cs="Times New Roman"/>
          <w:sz w:val="24"/>
          <w:szCs w:val="24"/>
        </w:rPr>
        <w:t>.</w:t>
      </w:r>
    </w:p>
    <w:p w14:paraId="3280321B" w14:textId="77777777" w:rsidR="00E60FA9" w:rsidRDefault="00E60FA9" w:rsidP="0063267E">
      <w:pPr>
        <w:spacing w:line="360" w:lineRule="auto"/>
        <w:ind w:left="142"/>
        <w:jc w:val="both"/>
        <w:rPr>
          <w:rFonts w:ascii="Times New Roman" w:hAnsi="Times New Roman" w:cs="Times New Roman"/>
          <w:sz w:val="24"/>
          <w:szCs w:val="24"/>
        </w:rPr>
      </w:pPr>
    </w:p>
    <w:p w14:paraId="4F4F7106" w14:textId="547F30D2" w:rsidR="00915A46" w:rsidRPr="00FE206D" w:rsidRDefault="0083698D" w:rsidP="0063267E">
      <w:pPr>
        <w:pStyle w:val="Titre2"/>
        <w:numPr>
          <w:ilvl w:val="0"/>
          <w:numId w:val="7"/>
        </w:numPr>
        <w:spacing w:line="360" w:lineRule="auto"/>
        <w:rPr>
          <w:rFonts w:ascii="Times New Roman" w:hAnsi="Times New Roman" w:cs="Times New Roman"/>
          <w:b/>
          <w:bCs/>
          <w:color w:val="auto"/>
          <w:sz w:val="28"/>
          <w:szCs w:val="28"/>
        </w:rPr>
      </w:pPr>
      <w:bookmarkStart w:id="2" w:name="_Toc167704903"/>
      <w:r w:rsidRPr="00FE206D">
        <w:rPr>
          <w:rFonts w:ascii="Times New Roman" w:hAnsi="Times New Roman" w:cs="Times New Roman"/>
          <w:b/>
          <w:bCs/>
          <w:color w:val="auto"/>
          <w:sz w:val="28"/>
          <w:szCs w:val="28"/>
        </w:rPr>
        <w:t>Présentation du service</w:t>
      </w:r>
      <w:bookmarkEnd w:id="2"/>
    </w:p>
    <w:p w14:paraId="0F4C3A3C" w14:textId="1D67CCDE" w:rsidR="006B76F2" w:rsidRDefault="00915A46" w:rsidP="0063267E">
      <w:pPr>
        <w:spacing w:line="360" w:lineRule="auto"/>
        <w:ind w:left="142"/>
        <w:jc w:val="both"/>
        <w:rPr>
          <w:rFonts w:ascii="Times New Roman" w:hAnsi="Times New Roman" w:cs="Times New Roman"/>
          <w:sz w:val="24"/>
          <w:szCs w:val="24"/>
        </w:rPr>
      </w:pPr>
      <w:r w:rsidRPr="00915A46">
        <w:rPr>
          <w:rFonts w:ascii="Times New Roman" w:hAnsi="Times New Roman" w:cs="Times New Roman"/>
          <w:sz w:val="24"/>
          <w:szCs w:val="24"/>
        </w:rPr>
        <w:t>Le Service des Statistiques Nationales en matière de Lutte contre le Blanchiment des Capitaux, le Financement du Terrorisme et la Prolifération des armes de destruction massive (LBC/FT/FP) occupe une position centrale dans le paysage de la gouvernance</w:t>
      </w:r>
      <w:r w:rsidR="006B76F2">
        <w:rPr>
          <w:rFonts w:ascii="Times New Roman" w:hAnsi="Times New Roman" w:cs="Times New Roman"/>
          <w:sz w:val="24"/>
          <w:szCs w:val="24"/>
        </w:rPr>
        <w:t xml:space="preserve"> de la lutte contre la criminalité</w:t>
      </w:r>
      <w:r w:rsidRPr="00915A46">
        <w:rPr>
          <w:rFonts w:ascii="Times New Roman" w:hAnsi="Times New Roman" w:cs="Times New Roman"/>
          <w:sz w:val="24"/>
          <w:szCs w:val="24"/>
        </w:rPr>
        <w:t xml:space="preserve"> financière de la Côte d'Ivoire. Conformément à </w:t>
      </w:r>
      <w:r w:rsidR="009E5441">
        <w:rPr>
          <w:rFonts w:ascii="Times New Roman" w:hAnsi="Times New Roman" w:cs="Times New Roman"/>
          <w:sz w:val="24"/>
          <w:szCs w:val="24"/>
        </w:rPr>
        <w:t xml:space="preserve">l’article 2 </w:t>
      </w:r>
      <w:r w:rsidR="008E684F">
        <w:rPr>
          <w:rFonts w:ascii="Times New Roman" w:hAnsi="Times New Roman" w:cs="Times New Roman"/>
          <w:sz w:val="24"/>
          <w:szCs w:val="24"/>
        </w:rPr>
        <w:t xml:space="preserve">de </w:t>
      </w:r>
      <w:r w:rsidR="008E684F">
        <w:rPr>
          <w:rFonts w:ascii="Times New Roman" w:hAnsi="Times New Roman" w:cs="Times New Roman"/>
          <w:sz w:val="24"/>
          <w:szCs w:val="24"/>
        </w:rPr>
        <w:t xml:space="preserve">l’Arrêté Interministériel n° 0448 MFB/MEPD du 13 juin 2024 portant </w:t>
      </w:r>
      <w:r w:rsidR="009E5441" w:rsidRPr="009D4FD8">
        <w:rPr>
          <w:rFonts w:ascii="Times New Roman" w:hAnsi="Times New Roman" w:cs="Times New Roman"/>
          <w:sz w:val="24"/>
          <w:szCs w:val="24"/>
        </w:rPr>
        <w:t xml:space="preserve">attributions, organisation et fonctionnement du service des </w:t>
      </w:r>
      <w:r w:rsidR="009E5441" w:rsidRPr="009D4FD8">
        <w:rPr>
          <w:rFonts w:ascii="Times New Roman" w:hAnsi="Times New Roman" w:cs="Times New Roman"/>
          <w:sz w:val="24"/>
          <w:szCs w:val="24"/>
        </w:rPr>
        <w:lastRenderedPageBreak/>
        <w:t>statistiques nationales en matière de lutte contre le blanchiment de capitaux, le financement du terrorisme et de la prolifération des armes de destruction massive</w:t>
      </w:r>
      <w:r w:rsidR="006B76F2">
        <w:rPr>
          <w:rFonts w:ascii="Times New Roman" w:hAnsi="Times New Roman" w:cs="Times New Roman"/>
          <w:sz w:val="24"/>
          <w:szCs w:val="24"/>
        </w:rPr>
        <w:t>.</w:t>
      </w:r>
    </w:p>
    <w:p w14:paraId="35AFCB72" w14:textId="12DF8148" w:rsidR="00915A46" w:rsidRPr="00915A46" w:rsidRDefault="006B76F2" w:rsidP="0063267E">
      <w:pPr>
        <w:spacing w:line="360" w:lineRule="auto"/>
        <w:ind w:left="142"/>
        <w:jc w:val="both"/>
        <w:rPr>
          <w:rFonts w:ascii="Times New Roman" w:hAnsi="Times New Roman" w:cs="Times New Roman"/>
          <w:sz w:val="24"/>
          <w:szCs w:val="24"/>
        </w:rPr>
      </w:pPr>
      <w:r>
        <w:rPr>
          <w:rFonts w:ascii="Times New Roman" w:hAnsi="Times New Roman" w:cs="Times New Roman"/>
          <w:sz w:val="24"/>
          <w:szCs w:val="24"/>
        </w:rPr>
        <w:t>C</w:t>
      </w:r>
      <w:r w:rsidR="00915A46" w:rsidRPr="00915A46">
        <w:rPr>
          <w:rFonts w:ascii="Times New Roman" w:hAnsi="Times New Roman" w:cs="Times New Roman"/>
          <w:sz w:val="24"/>
          <w:szCs w:val="24"/>
        </w:rPr>
        <w:t xml:space="preserve">e service est placé sous l'autorité administrative et financière du Comité de Coordination et </w:t>
      </w:r>
      <w:r>
        <w:rPr>
          <w:rFonts w:ascii="Times New Roman" w:hAnsi="Times New Roman" w:cs="Times New Roman"/>
          <w:sz w:val="24"/>
          <w:szCs w:val="24"/>
        </w:rPr>
        <w:t>sous</w:t>
      </w:r>
      <w:r w:rsidR="00915A46" w:rsidRPr="00915A46">
        <w:rPr>
          <w:rFonts w:ascii="Times New Roman" w:hAnsi="Times New Roman" w:cs="Times New Roman"/>
          <w:sz w:val="24"/>
          <w:szCs w:val="24"/>
        </w:rPr>
        <w:t xml:space="preserve"> de l'autorité scientifique et technique de l'Institut National de la Statistique.</w:t>
      </w:r>
    </w:p>
    <w:p w14:paraId="27AA2EA4" w14:textId="2FBAE938" w:rsidR="006A29F9" w:rsidRDefault="00915A46" w:rsidP="0063267E">
      <w:pPr>
        <w:spacing w:line="360" w:lineRule="auto"/>
        <w:ind w:left="142"/>
        <w:jc w:val="both"/>
        <w:rPr>
          <w:rFonts w:ascii="Times New Roman" w:hAnsi="Times New Roman" w:cs="Times New Roman"/>
          <w:sz w:val="24"/>
          <w:szCs w:val="24"/>
        </w:rPr>
      </w:pPr>
      <w:r w:rsidRPr="00915A46">
        <w:rPr>
          <w:rFonts w:ascii="Times New Roman" w:hAnsi="Times New Roman" w:cs="Times New Roman"/>
          <w:sz w:val="24"/>
          <w:szCs w:val="24"/>
        </w:rPr>
        <w:t xml:space="preserve">Sa mission première consiste à collecter, centraliser, produire et </w:t>
      </w:r>
      <w:r w:rsidR="005442B1">
        <w:rPr>
          <w:rFonts w:ascii="Times New Roman" w:hAnsi="Times New Roman" w:cs="Times New Roman"/>
          <w:sz w:val="24"/>
          <w:szCs w:val="24"/>
        </w:rPr>
        <w:t>tenir à jour</w:t>
      </w:r>
      <w:r w:rsidRPr="00915A46">
        <w:rPr>
          <w:rFonts w:ascii="Times New Roman" w:hAnsi="Times New Roman" w:cs="Times New Roman"/>
          <w:sz w:val="24"/>
          <w:szCs w:val="24"/>
        </w:rPr>
        <w:t xml:space="preserve"> </w:t>
      </w:r>
      <w:r w:rsidR="005442B1">
        <w:rPr>
          <w:rFonts w:ascii="Times New Roman" w:hAnsi="Times New Roman" w:cs="Times New Roman"/>
          <w:sz w:val="24"/>
          <w:szCs w:val="24"/>
        </w:rPr>
        <w:t>les</w:t>
      </w:r>
      <w:r w:rsidRPr="00915A46">
        <w:rPr>
          <w:rFonts w:ascii="Times New Roman" w:hAnsi="Times New Roman" w:cs="Times New Roman"/>
          <w:sz w:val="24"/>
          <w:szCs w:val="24"/>
        </w:rPr>
        <w:t xml:space="preserve"> statistiques sur les aspects pertinents de l'efficacité et de l'eff</w:t>
      </w:r>
      <w:r w:rsidR="005442B1">
        <w:rPr>
          <w:rFonts w:ascii="Times New Roman" w:hAnsi="Times New Roman" w:cs="Times New Roman"/>
          <w:sz w:val="24"/>
          <w:szCs w:val="24"/>
        </w:rPr>
        <w:t>ectivité</w:t>
      </w:r>
      <w:r w:rsidRPr="00915A46">
        <w:rPr>
          <w:rFonts w:ascii="Times New Roman" w:hAnsi="Times New Roman" w:cs="Times New Roman"/>
          <w:sz w:val="24"/>
          <w:szCs w:val="24"/>
        </w:rPr>
        <w:t xml:space="preserve"> du système LBC/FT/FP.</w:t>
      </w:r>
    </w:p>
    <w:p w14:paraId="4B2D8718" w14:textId="23AFD5E6" w:rsidR="00915A46" w:rsidRPr="00915A46" w:rsidRDefault="00915A46" w:rsidP="0063267E">
      <w:pPr>
        <w:spacing w:line="360" w:lineRule="auto"/>
        <w:ind w:left="142"/>
        <w:jc w:val="both"/>
        <w:rPr>
          <w:rFonts w:ascii="Times New Roman" w:hAnsi="Times New Roman" w:cs="Times New Roman"/>
          <w:sz w:val="24"/>
          <w:szCs w:val="24"/>
        </w:rPr>
      </w:pPr>
      <w:r w:rsidRPr="00915A46">
        <w:rPr>
          <w:rFonts w:ascii="Times New Roman" w:hAnsi="Times New Roman" w:cs="Times New Roman"/>
          <w:sz w:val="24"/>
          <w:szCs w:val="24"/>
        </w:rPr>
        <w:t xml:space="preserve">En étroite collaboration avec les autorités compétentes, le Service des Statistiques Nationales en </w:t>
      </w:r>
      <w:r w:rsidR="006A29F9">
        <w:rPr>
          <w:rFonts w:ascii="Times New Roman" w:hAnsi="Times New Roman" w:cs="Times New Roman"/>
          <w:sz w:val="24"/>
          <w:szCs w:val="24"/>
        </w:rPr>
        <w:t xml:space="preserve">matière de </w:t>
      </w:r>
      <w:r w:rsidRPr="00915A46">
        <w:rPr>
          <w:rFonts w:ascii="Times New Roman" w:hAnsi="Times New Roman" w:cs="Times New Roman"/>
          <w:sz w:val="24"/>
          <w:szCs w:val="24"/>
        </w:rPr>
        <w:t xml:space="preserve">LBC/FT/FP </w:t>
      </w:r>
      <w:r w:rsidR="006A29F9">
        <w:rPr>
          <w:rFonts w:ascii="Times New Roman" w:hAnsi="Times New Roman" w:cs="Times New Roman"/>
          <w:sz w:val="24"/>
          <w:szCs w:val="24"/>
        </w:rPr>
        <w:t>tient</w:t>
      </w:r>
      <w:r w:rsidRPr="00915A46">
        <w:rPr>
          <w:rFonts w:ascii="Times New Roman" w:hAnsi="Times New Roman" w:cs="Times New Roman"/>
          <w:sz w:val="24"/>
          <w:szCs w:val="24"/>
        </w:rPr>
        <w:t xml:space="preserve"> des statistiques portant sur divers domaines, tels que les déclarations d'opérations suspectes, les enquêtes sur le </w:t>
      </w:r>
      <w:r w:rsidR="006A29F9">
        <w:rPr>
          <w:rFonts w:ascii="Times New Roman" w:hAnsi="Times New Roman" w:cs="Times New Roman"/>
          <w:sz w:val="24"/>
          <w:szCs w:val="24"/>
        </w:rPr>
        <w:t>BC/FT/FP, et</w:t>
      </w:r>
      <w:r w:rsidRPr="00915A46">
        <w:rPr>
          <w:rFonts w:ascii="Times New Roman" w:hAnsi="Times New Roman" w:cs="Times New Roman"/>
          <w:sz w:val="24"/>
          <w:szCs w:val="24"/>
        </w:rPr>
        <w:t xml:space="preserve"> les produits générés par ces </w:t>
      </w:r>
      <w:r w:rsidR="006A29F9">
        <w:rPr>
          <w:rFonts w:ascii="Times New Roman" w:hAnsi="Times New Roman" w:cs="Times New Roman"/>
          <w:sz w:val="24"/>
          <w:szCs w:val="24"/>
        </w:rPr>
        <w:t>crimes financiers</w:t>
      </w:r>
      <w:r w:rsidRPr="00915A46">
        <w:rPr>
          <w:rFonts w:ascii="Times New Roman" w:hAnsi="Times New Roman" w:cs="Times New Roman"/>
          <w:sz w:val="24"/>
          <w:szCs w:val="24"/>
        </w:rPr>
        <w:t>.</w:t>
      </w:r>
    </w:p>
    <w:p w14:paraId="40460808" w14:textId="2D0054F7" w:rsidR="00915A46" w:rsidRPr="00915A46" w:rsidRDefault="00915A46" w:rsidP="0063267E">
      <w:pPr>
        <w:spacing w:line="360" w:lineRule="auto"/>
        <w:ind w:left="142"/>
        <w:jc w:val="both"/>
        <w:rPr>
          <w:rFonts w:ascii="Times New Roman" w:hAnsi="Times New Roman" w:cs="Times New Roman"/>
          <w:sz w:val="24"/>
          <w:szCs w:val="24"/>
        </w:rPr>
      </w:pPr>
      <w:r w:rsidRPr="00915A46">
        <w:rPr>
          <w:rFonts w:ascii="Times New Roman" w:hAnsi="Times New Roman" w:cs="Times New Roman"/>
          <w:sz w:val="24"/>
          <w:szCs w:val="24"/>
        </w:rPr>
        <w:t>Pour garantir l</w:t>
      </w:r>
      <w:r w:rsidR="00A306E1">
        <w:rPr>
          <w:rFonts w:ascii="Times New Roman" w:hAnsi="Times New Roman" w:cs="Times New Roman"/>
          <w:sz w:val="24"/>
          <w:szCs w:val="24"/>
        </w:rPr>
        <w:t xml:space="preserve">’exhaustivité </w:t>
      </w:r>
      <w:r w:rsidRPr="00915A46">
        <w:rPr>
          <w:rFonts w:ascii="Times New Roman" w:hAnsi="Times New Roman" w:cs="Times New Roman"/>
          <w:sz w:val="24"/>
          <w:szCs w:val="24"/>
        </w:rPr>
        <w:t xml:space="preserve">de ces statistiques, </w:t>
      </w:r>
      <w:r w:rsidR="006A29F9" w:rsidRPr="00915A46">
        <w:rPr>
          <w:rFonts w:ascii="Times New Roman" w:hAnsi="Times New Roman" w:cs="Times New Roman"/>
          <w:sz w:val="24"/>
          <w:szCs w:val="24"/>
        </w:rPr>
        <w:t>le champ</w:t>
      </w:r>
      <w:r w:rsidRPr="00915A46">
        <w:rPr>
          <w:rFonts w:ascii="Times New Roman" w:hAnsi="Times New Roman" w:cs="Times New Roman"/>
          <w:sz w:val="24"/>
          <w:szCs w:val="24"/>
        </w:rPr>
        <w:t xml:space="preserve"> </w:t>
      </w:r>
      <w:r w:rsidR="006A29F9">
        <w:rPr>
          <w:rFonts w:ascii="Times New Roman" w:hAnsi="Times New Roman" w:cs="Times New Roman"/>
          <w:sz w:val="24"/>
          <w:szCs w:val="24"/>
        </w:rPr>
        <w:t>de la collecte peut être élargi</w:t>
      </w:r>
      <w:r w:rsidRPr="00915A46">
        <w:rPr>
          <w:rFonts w:ascii="Times New Roman" w:hAnsi="Times New Roman" w:cs="Times New Roman"/>
          <w:sz w:val="24"/>
          <w:szCs w:val="24"/>
        </w:rPr>
        <w:t>. Ces statistiques sont arrêtées au moins annuellement par les autorités compétentes et communiquées au service avant le 31 janvier de l'année suivante.</w:t>
      </w:r>
    </w:p>
    <w:p w14:paraId="27775A7E" w14:textId="24CE2914" w:rsidR="00915A46" w:rsidRPr="00915A46" w:rsidRDefault="00915A46" w:rsidP="0063267E">
      <w:pPr>
        <w:spacing w:line="360" w:lineRule="auto"/>
        <w:ind w:left="142"/>
        <w:jc w:val="both"/>
        <w:rPr>
          <w:rFonts w:ascii="Times New Roman" w:hAnsi="Times New Roman" w:cs="Times New Roman"/>
          <w:sz w:val="24"/>
          <w:szCs w:val="24"/>
        </w:rPr>
      </w:pPr>
      <w:r w:rsidRPr="00915A46">
        <w:rPr>
          <w:rFonts w:ascii="Times New Roman" w:hAnsi="Times New Roman" w:cs="Times New Roman"/>
          <w:sz w:val="24"/>
          <w:szCs w:val="24"/>
        </w:rPr>
        <w:t>Outre la collecte et la production de données, le Service des Statistiques Nationales en LBC/FT/FP joue un rôle crucial dans la conception et la mise en œuvre de la politique de production statistique en Côte d'Ivoire.</w:t>
      </w:r>
    </w:p>
    <w:p w14:paraId="581BD3C2" w14:textId="072CB137" w:rsidR="00915A46" w:rsidRPr="00915A46" w:rsidRDefault="00915A46" w:rsidP="0063267E">
      <w:pPr>
        <w:spacing w:line="360" w:lineRule="auto"/>
        <w:ind w:left="142"/>
        <w:jc w:val="both"/>
        <w:rPr>
          <w:rFonts w:ascii="Times New Roman" w:hAnsi="Times New Roman" w:cs="Times New Roman"/>
          <w:sz w:val="24"/>
          <w:szCs w:val="24"/>
        </w:rPr>
      </w:pPr>
      <w:r w:rsidRPr="00915A46">
        <w:rPr>
          <w:rFonts w:ascii="Times New Roman" w:hAnsi="Times New Roman" w:cs="Times New Roman"/>
          <w:sz w:val="24"/>
          <w:szCs w:val="24"/>
        </w:rPr>
        <w:t xml:space="preserve">Enfin, le service </w:t>
      </w:r>
      <w:r w:rsidR="007B67E6">
        <w:rPr>
          <w:rFonts w:ascii="Times New Roman" w:hAnsi="Times New Roman" w:cs="Times New Roman"/>
          <w:sz w:val="24"/>
          <w:szCs w:val="24"/>
        </w:rPr>
        <w:t>élabore le cadre de collaboration et de production des données</w:t>
      </w:r>
      <w:r w:rsidRPr="00915A46">
        <w:rPr>
          <w:rFonts w:ascii="Times New Roman" w:hAnsi="Times New Roman" w:cs="Times New Roman"/>
          <w:sz w:val="24"/>
          <w:szCs w:val="24"/>
        </w:rPr>
        <w:t>, et assure un suivi régulier de l'efficacité et de l'effectivité du système LBC/FT/FP en matière de statistique.</w:t>
      </w:r>
    </w:p>
    <w:p w14:paraId="3E979869" w14:textId="77777777" w:rsidR="00915A46" w:rsidRPr="00915A46" w:rsidRDefault="00915A46" w:rsidP="0063267E">
      <w:pPr>
        <w:spacing w:line="360" w:lineRule="auto"/>
        <w:ind w:left="142"/>
        <w:jc w:val="both"/>
        <w:rPr>
          <w:rFonts w:ascii="Times New Roman" w:hAnsi="Times New Roman" w:cs="Times New Roman"/>
          <w:sz w:val="24"/>
          <w:szCs w:val="24"/>
        </w:rPr>
      </w:pPr>
    </w:p>
    <w:p w14:paraId="1E36AB8F" w14:textId="6A202CCF" w:rsidR="00915A46" w:rsidRPr="00FE206D" w:rsidRDefault="0095623F" w:rsidP="0063267E">
      <w:pPr>
        <w:pStyle w:val="Titre2"/>
        <w:numPr>
          <w:ilvl w:val="0"/>
          <w:numId w:val="7"/>
        </w:numPr>
        <w:spacing w:line="360" w:lineRule="auto"/>
        <w:rPr>
          <w:rFonts w:ascii="Times New Roman" w:hAnsi="Times New Roman" w:cs="Times New Roman"/>
          <w:b/>
          <w:bCs/>
          <w:color w:val="auto"/>
          <w:sz w:val="28"/>
          <w:szCs w:val="28"/>
        </w:rPr>
      </w:pPr>
      <w:bookmarkStart w:id="3" w:name="_Toc167704904"/>
      <w:r>
        <w:rPr>
          <w:rFonts w:ascii="Times New Roman" w:hAnsi="Times New Roman" w:cs="Times New Roman"/>
          <w:b/>
          <w:bCs/>
          <w:color w:val="auto"/>
          <w:sz w:val="28"/>
          <w:szCs w:val="28"/>
        </w:rPr>
        <w:t xml:space="preserve">Point </w:t>
      </w:r>
      <w:r w:rsidR="00915A46" w:rsidRPr="00FE206D">
        <w:rPr>
          <w:rFonts w:ascii="Times New Roman" w:hAnsi="Times New Roman" w:cs="Times New Roman"/>
          <w:b/>
          <w:bCs/>
          <w:color w:val="auto"/>
          <w:sz w:val="28"/>
          <w:szCs w:val="28"/>
        </w:rPr>
        <w:t>focal</w:t>
      </w:r>
      <w:bookmarkEnd w:id="3"/>
    </w:p>
    <w:p w14:paraId="51B94033" w14:textId="00C84301" w:rsidR="00BE36AA" w:rsidRDefault="0095623F" w:rsidP="007B67E6">
      <w:pPr>
        <w:spacing w:after="0"/>
        <w:ind w:left="142" w:right="245"/>
        <w:jc w:val="both"/>
        <w:rPr>
          <w:rStyle w:val="y2iqfc"/>
          <w:rFonts w:ascii="Times New Roman" w:hAnsi="Times New Roman" w:cs="Times New Roman"/>
          <w:color w:val="202124"/>
          <w:sz w:val="24"/>
          <w:szCs w:val="24"/>
        </w:rPr>
      </w:pPr>
      <w:r>
        <w:rPr>
          <w:rFonts w:ascii="Times New Roman" w:hAnsi="Times New Roman" w:cs="Times New Roman"/>
          <w:sz w:val="24"/>
          <w:szCs w:val="24"/>
        </w:rPr>
        <w:t>Selon la ligne directrice du GAFI relative aux données statistiques, le point fo</w:t>
      </w:r>
      <w:r w:rsidR="00307727">
        <w:rPr>
          <w:rFonts w:ascii="Times New Roman" w:hAnsi="Times New Roman" w:cs="Times New Roman"/>
          <w:sz w:val="24"/>
          <w:szCs w:val="24"/>
        </w:rPr>
        <w:t>c</w:t>
      </w:r>
      <w:r>
        <w:rPr>
          <w:rFonts w:ascii="Times New Roman" w:hAnsi="Times New Roman" w:cs="Times New Roman"/>
          <w:sz w:val="24"/>
          <w:szCs w:val="24"/>
        </w:rPr>
        <w:t xml:space="preserve">al est </w:t>
      </w:r>
      <w:r w:rsidR="00BE36AA" w:rsidRPr="007258D5">
        <w:rPr>
          <w:rStyle w:val="y2iqfc"/>
          <w:rFonts w:ascii="Times New Roman" w:hAnsi="Times New Roman" w:cs="Times New Roman"/>
          <w:color w:val="202124"/>
          <w:sz w:val="24"/>
          <w:szCs w:val="24"/>
        </w:rPr>
        <w:t xml:space="preserve">une personne ayant un accès complet aux données demandées ou autrement capable d'obtenir ces informations auprès d'autres parties de sa structure. </w:t>
      </w:r>
    </w:p>
    <w:p w14:paraId="20ED0B0E" w14:textId="7F74D2C2" w:rsidR="0095623F" w:rsidRDefault="00BE36AA" w:rsidP="007B67E6">
      <w:pPr>
        <w:spacing w:line="360" w:lineRule="auto"/>
        <w:ind w:left="142"/>
        <w:jc w:val="both"/>
        <w:rPr>
          <w:rStyle w:val="y2iqfc"/>
          <w:rFonts w:ascii="Times New Roman" w:hAnsi="Times New Roman" w:cs="Times New Roman"/>
          <w:color w:val="202124"/>
          <w:sz w:val="24"/>
          <w:szCs w:val="24"/>
        </w:rPr>
      </w:pPr>
      <w:r w:rsidRPr="007258D5">
        <w:rPr>
          <w:rFonts w:ascii="Times New Roman" w:hAnsi="Times New Roman" w:cs="Times New Roman"/>
          <w:sz w:val="24"/>
          <w:szCs w:val="24"/>
        </w:rPr>
        <w:t xml:space="preserve">Il </w:t>
      </w:r>
      <w:r w:rsidRPr="007258D5">
        <w:rPr>
          <w:rStyle w:val="y2iqfc"/>
          <w:rFonts w:ascii="Times New Roman" w:hAnsi="Times New Roman" w:cs="Times New Roman"/>
          <w:color w:val="202124"/>
          <w:sz w:val="24"/>
          <w:szCs w:val="24"/>
        </w:rPr>
        <w:t>est chargé de fournir les données et informations pertinentes conformément aux délais et procédures établis, ainsi que de centraliser toutes les communications avec le service</w:t>
      </w:r>
      <w:r>
        <w:rPr>
          <w:rStyle w:val="y2iqfc"/>
          <w:rFonts w:ascii="Times New Roman" w:hAnsi="Times New Roman" w:cs="Times New Roman"/>
          <w:color w:val="202124"/>
          <w:sz w:val="24"/>
          <w:szCs w:val="24"/>
        </w:rPr>
        <w:t xml:space="preserve"> des statistiques </w:t>
      </w:r>
      <w:r w:rsidRPr="007258D5">
        <w:rPr>
          <w:rFonts w:ascii="Times New Roman" w:hAnsi="Times New Roman" w:cs="Times New Roman"/>
          <w:sz w:val="24"/>
          <w:szCs w:val="24"/>
        </w:rPr>
        <w:t>national</w:t>
      </w:r>
      <w:r>
        <w:rPr>
          <w:rFonts w:ascii="Times New Roman" w:hAnsi="Times New Roman" w:cs="Times New Roman"/>
          <w:sz w:val="24"/>
          <w:szCs w:val="24"/>
        </w:rPr>
        <w:t>es</w:t>
      </w:r>
      <w:r w:rsidRPr="007258D5">
        <w:rPr>
          <w:rStyle w:val="y2iqfc"/>
          <w:rFonts w:ascii="Times New Roman" w:hAnsi="Times New Roman" w:cs="Times New Roman"/>
          <w:color w:val="202124"/>
          <w:sz w:val="24"/>
          <w:szCs w:val="24"/>
        </w:rPr>
        <w:t xml:space="preserve"> </w:t>
      </w:r>
      <w:r w:rsidRPr="007258D5">
        <w:rPr>
          <w:rFonts w:ascii="Times New Roman" w:hAnsi="Times New Roman" w:cs="Times New Roman"/>
          <w:sz w:val="24"/>
          <w:szCs w:val="24"/>
        </w:rPr>
        <w:t>en matière de LBC/FT/FP</w:t>
      </w:r>
      <w:r w:rsidRPr="007258D5">
        <w:rPr>
          <w:rStyle w:val="y2iqfc"/>
          <w:rFonts w:ascii="Times New Roman" w:hAnsi="Times New Roman" w:cs="Times New Roman"/>
          <w:color w:val="202124"/>
          <w:sz w:val="24"/>
          <w:szCs w:val="24"/>
        </w:rPr>
        <w:t>.</w:t>
      </w:r>
    </w:p>
    <w:p w14:paraId="09E82185" w14:textId="77777777" w:rsidR="00FE5443" w:rsidRDefault="00FE5443" w:rsidP="007B67E6">
      <w:pPr>
        <w:spacing w:line="360" w:lineRule="auto"/>
        <w:ind w:left="142"/>
        <w:jc w:val="both"/>
        <w:rPr>
          <w:rFonts w:ascii="Times New Roman" w:hAnsi="Times New Roman" w:cs="Times New Roman"/>
          <w:sz w:val="24"/>
          <w:szCs w:val="24"/>
        </w:rPr>
      </w:pPr>
    </w:p>
    <w:p w14:paraId="171CE5CE" w14:textId="77777777" w:rsidR="00FE5443" w:rsidRDefault="00FE5443" w:rsidP="007B67E6">
      <w:pPr>
        <w:spacing w:line="360" w:lineRule="auto"/>
        <w:ind w:left="142"/>
        <w:jc w:val="both"/>
        <w:rPr>
          <w:rFonts w:ascii="Times New Roman" w:hAnsi="Times New Roman" w:cs="Times New Roman"/>
          <w:sz w:val="24"/>
          <w:szCs w:val="24"/>
        </w:rPr>
      </w:pPr>
    </w:p>
    <w:p w14:paraId="4995AC00" w14:textId="77777777" w:rsidR="00FE5443" w:rsidRDefault="00FE5443" w:rsidP="007B67E6">
      <w:pPr>
        <w:spacing w:line="360" w:lineRule="auto"/>
        <w:ind w:left="142"/>
        <w:jc w:val="both"/>
        <w:rPr>
          <w:rFonts w:ascii="Times New Roman" w:hAnsi="Times New Roman" w:cs="Times New Roman"/>
          <w:sz w:val="24"/>
          <w:szCs w:val="24"/>
        </w:rPr>
      </w:pPr>
    </w:p>
    <w:p w14:paraId="6F51E483" w14:textId="77777777" w:rsidR="00FE5443" w:rsidRDefault="00FE5443" w:rsidP="007B67E6">
      <w:pPr>
        <w:spacing w:line="360" w:lineRule="auto"/>
        <w:ind w:left="142"/>
        <w:jc w:val="both"/>
        <w:rPr>
          <w:rFonts w:ascii="Times New Roman" w:hAnsi="Times New Roman" w:cs="Times New Roman"/>
          <w:sz w:val="24"/>
          <w:szCs w:val="24"/>
        </w:rPr>
      </w:pPr>
    </w:p>
    <w:p w14:paraId="7082E040" w14:textId="5608F28C" w:rsidR="00D871DC" w:rsidRPr="00D871DC" w:rsidRDefault="00D871DC" w:rsidP="0063267E">
      <w:pPr>
        <w:spacing w:line="360" w:lineRule="auto"/>
        <w:jc w:val="both"/>
        <w:rPr>
          <w:rFonts w:ascii="Times New Roman" w:hAnsi="Times New Roman" w:cs="Times New Roman"/>
          <w:sz w:val="24"/>
          <w:szCs w:val="24"/>
        </w:rPr>
      </w:pPr>
    </w:p>
    <w:p w14:paraId="555D14B3" w14:textId="1C07104C" w:rsidR="00D871DC" w:rsidRDefault="00D871DC" w:rsidP="0063267E">
      <w:pPr>
        <w:spacing w:line="360" w:lineRule="auto"/>
        <w:jc w:val="both"/>
        <w:rPr>
          <w:rFonts w:ascii="Times New Roman" w:hAnsi="Times New Roman" w:cs="Times New Roman"/>
          <w:b/>
          <w:bCs/>
          <w:sz w:val="28"/>
          <w:szCs w:val="28"/>
          <w:u w:val="single"/>
        </w:rPr>
        <w:sectPr w:rsidR="00D871DC" w:rsidSect="00A57472">
          <w:pgSz w:w="11906" w:h="16838" w:code="9"/>
          <w:pgMar w:top="851" w:right="1134" w:bottom="851" w:left="1134" w:header="709" w:footer="709" w:gutter="0"/>
          <w:cols w:space="708"/>
          <w:docGrid w:linePitch="360"/>
        </w:sectPr>
      </w:pPr>
    </w:p>
    <w:p w14:paraId="48E72F1E" w14:textId="68076C39" w:rsidR="00196472" w:rsidRDefault="003538F2" w:rsidP="003538F2">
      <w:pPr>
        <w:pStyle w:val="Titre2"/>
        <w:numPr>
          <w:ilvl w:val="0"/>
          <w:numId w:val="7"/>
        </w:numPr>
        <w:spacing w:line="360" w:lineRule="auto"/>
        <w:rPr>
          <w:rFonts w:ascii="Times New Roman" w:hAnsi="Times New Roman" w:cs="Times New Roman"/>
          <w:b/>
          <w:bCs/>
          <w:color w:val="auto"/>
          <w:sz w:val="28"/>
          <w:szCs w:val="28"/>
        </w:rPr>
      </w:pPr>
      <w:bookmarkStart w:id="4" w:name="_Toc167704905"/>
      <w:r>
        <w:rPr>
          <w:rFonts w:ascii="Times New Roman" w:hAnsi="Times New Roman" w:cs="Times New Roman"/>
          <w:b/>
          <w:bCs/>
          <w:color w:val="auto"/>
          <w:sz w:val="28"/>
          <w:szCs w:val="28"/>
        </w:rPr>
        <w:lastRenderedPageBreak/>
        <w:t>O</w:t>
      </w:r>
      <w:r w:rsidR="007D554B" w:rsidRPr="00FE206D">
        <w:rPr>
          <w:rFonts w:ascii="Times New Roman" w:hAnsi="Times New Roman" w:cs="Times New Roman"/>
          <w:b/>
          <w:bCs/>
          <w:color w:val="auto"/>
          <w:sz w:val="28"/>
          <w:szCs w:val="28"/>
        </w:rPr>
        <w:t>bjectif</w:t>
      </w:r>
      <w:r w:rsidR="00196472">
        <w:rPr>
          <w:rFonts w:ascii="Times New Roman" w:hAnsi="Times New Roman" w:cs="Times New Roman"/>
          <w:b/>
          <w:bCs/>
          <w:color w:val="auto"/>
          <w:sz w:val="28"/>
          <w:szCs w:val="28"/>
        </w:rPr>
        <w:t>s</w:t>
      </w:r>
    </w:p>
    <w:p w14:paraId="15011C9B" w14:textId="1BC5FDB4" w:rsidR="007D554B" w:rsidRPr="00FE206D" w:rsidRDefault="00196472" w:rsidP="00717AC8">
      <w:pPr>
        <w:pStyle w:val="Titre2"/>
        <w:spacing w:line="360" w:lineRule="auto"/>
        <w:ind w:left="360"/>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Objectif </w:t>
      </w:r>
      <w:r w:rsidR="00B26652">
        <w:rPr>
          <w:rFonts w:ascii="Times New Roman" w:hAnsi="Times New Roman" w:cs="Times New Roman"/>
          <w:b/>
          <w:bCs/>
          <w:color w:val="auto"/>
          <w:sz w:val="28"/>
          <w:szCs w:val="28"/>
        </w:rPr>
        <w:t>général</w:t>
      </w:r>
      <w:bookmarkEnd w:id="4"/>
    </w:p>
    <w:p w14:paraId="5A418CDF" w14:textId="0E2C81FD" w:rsidR="00B26652" w:rsidRDefault="00E604AE" w:rsidP="0063267E">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Ce cadre</w:t>
      </w:r>
      <w:r w:rsidR="00196472">
        <w:rPr>
          <w:rFonts w:ascii="Times New Roman" w:hAnsi="Times New Roman" w:cs="Times New Roman"/>
          <w:sz w:val="24"/>
          <w:szCs w:val="24"/>
        </w:rPr>
        <w:t xml:space="preserve"> </w:t>
      </w:r>
      <w:r>
        <w:rPr>
          <w:rFonts w:ascii="Times New Roman" w:hAnsi="Times New Roman" w:cs="Times New Roman"/>
          <w:sz w:val="24"/>
          <w:szCs w:val="24"/>
        </w:rPr>
        <w:t>vise à</w:t>
      </w:r>
      <w:r w:rsidR="0037313A" w:rsidRPr="0037313A">
        <w:rPr>
          <w:rFonts w:ascii="Times New Roman" w:hAnsi="Times New Roman" w:cs="Times New Roman"/>
          <w:sz w:val="24"/>
          <w:szCs w:val="24"/>
        </w:rPr>
        <w:t xml:space="preserve"> favoriser </w:t>
      </w:r>
      <w:r w:rsidR="00196472">
        <w:rPr>
          <w:rFonts w:ascii="Times New Roman" w:hAnsi="Times New Roman" w:cs="Times New Roman"/>
          <w:sz w:val="24"/>
          <w:szCs w:val="24"/>
        </w:rPr>
        <w:t>une</w:t>
      </w:r>
      <w:r w:rsidR="0037313A" w:rsidRPr="0037313A">
        <w:rPr>
          <w:rFonts w:ascii="Times New Roman" w:hAnsi="Times New Roman" w:cs="Times New Roman"/>
          <w:sz w:val="24"/>
          <w:szCs w:val="24"/>
        </w:rPr>
        <w:t xml:space="preserve"> collaboration efficace entre </w:t>
      </w:r>
      <w:r>
        <w:rPr>
          <w:rFonts w:ascii="Times New Roman" w:hAnsi="Times New Roman" w:cs="Times New Roman"/>
          <w:sz w:val="24"/>
          <w:szCs w:val="24"/>
        </w:rPr>
        <w:t>le Service</w:t>
      </w:r>
      <w:r w:rsidR="0037313A" w:rsidRPr="0037313A">
        <w:rPr>
          <w:rFonts w:ascii="Times New Roman" w:hAnsi="Times New Roman" w:cs="Times New Roman"/>
          <w:sz w:val="24"/>
          <w:szCs w:val="24"/>
        </w:rPr>
        <w:t xml:space="preserve"> des statistiques nationales </w:t>
      </w:r>
      <w:r w:rsidR="00404B8E">
        <w:rPr>
          <w:rFonts w:ascii="Times New Roman" w:hAnsi="Times New Roman" w:cs="Times New Roman"/>
          <w:sz w:val="24"/>
          <w:szCs w:val="24"/>
        </w:rPr>
        <w:t xml:space="preserve">en matière de </w:t>
      </w:r>
      <w:r w:rsidR="00B26652">
        <w:rPr>
          <w:rFonts w:ascii="Times New Roman" w:hAnsi="Times New Roman" w:cs="Times New Roman"/>
          <w:sz w:val="24"/>
          <w:szCs w:val="24"/>
        </w:rPr>
        <w:t>LBC/FT/FP</w:t>
      </w:r>
      <w:r w:rsidR="0037313A" w:rsidRPr="0037313A">
        <w:rPr>
          <w:rFonts w:ascii="Times New Roman" w:hAnsi="Times New Roman" w:cs="Times New Roman"/>
          <w:sz w:val="24"/>
          <w:szCs w:val="24"/>
        </w:rPr>
        <w:t xml:space="preserve"> et les autres acteurs impliqués dans la </w:t>
      </w:r>
      <w:r w:rsidR="00B26652">
        <w:rPr>
          <w:rFonts w:ascii="Times New Roman" w:hAnsi="Times New Roman" w:cs="Times New Roman"/>
          <w:sz w:val="24"/>
          <w:szCs w:val="24"/>
        </w:rPr>
        <w:t xml:space="preserve">lutte, à améliorer </w:t>
      </w:r>
      <w:r w:rsidR="0037313A" w:rsidRPr="0037313A">
        <w:rPr>
          <w:rFonts w:ascii="Times New Roman" w:hAnsi="Times New Roman" w:cs="Times New Roman"/>
          <w:sz w:val="24"/>
          <w:szCs w:val="24"/>
        </w:rPr>
        <w:t>la qualité des données statistiques.</w:t>
      </w:r>
    </w:p>
    <w:p w14:paraId="6074E772" w14:textId="146CD052" w:rsidR="00CF63D6" w:rsidRDefault="0037313A" w:rsidP="0063267E">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Cet objectif </w:t>
      </w:r>
      <w:r w:rsidR="00B26652">
        <w:rPr>
          <w:rFonts w:ascii="Times New Roman" w:hAnsi="Times New Roman" w:cs="Times New Roman"/>
          <w:sz w:val="24"/>
          <w:szCs w:val="24"/>
        </w:rPr>
        <w:t>général sous-tend</w:t>
      </w:r>
      <w:r>
        <w:rPr>
          <w:rFonts w:ascii="Times New Roman" w:hAnsi="Times New Roman" w:cs="Times New Roman"/>
          <w:sz w:val="24"/>
          <w:szCs w:val="24"/>
        </w:rPr>
        <w:t xml:space="preserve"> six objectifs spécifiques.</w:t>
      </w:r>
    </w:p>
    <w:p w14:paraId="3AAD8BF6" w14:textId="6D415D51" w:rsidR="0037313A" w:rsidRPr="008B4A07" w:rsidRDefault="00BC49B8" w:rsidP="0063267E">
      <w:pPr>
        <w:spacing w:line="360" w:lineRule="auto"/>
        <w:ind w:left="360"/>
        <w:jc w:val="both"/>
        <w:rPr>
          <w:rFonts w:ascii="Times New Roman" w:hAnsi="Times New Roman" w:cs="Times New Roman"/>
          <w:b/>
          <w:bCs/>
          <w:sz w:val="24"/>
          <w:szCs w:val="24"/>
        </w:rPr>
      </w:pPr>
      <w:r w:rsidRPr="008B4A07">
        <w:rPr>
          <w:rFonts w:ascii="Times New Roman" w:hAnsi="Times New Roman" w:cs="Times New Roman"/>
          <w:b/>
          <w:bCs/>
          <w:sz w:val="24"/>
          <w:szCs w:val="24"/>
        </w:rPr>
        <w:t xml:space="preserve">Objectif </w:t>
      </w:r>
      <w:r w:rsidR="00B26652" w:rsidRPr="008B4A07">
        <w:rPr>
          <w:rFonts w:ascii="Times New Roman" w:hAnsi="Times New Roman" w:cs="Times New Roman"/>
          <w:b/>
          <w:bCs/>
          <w:sz w:val="24"/>
          <w:szCs w:val="24"/>
        </w:rPr>
        <w:t xml:space="preserve">spécifique </w:t>
      </w:r>
      <w:r w:rsidRPr="008B4A07">
        <w:rPr>
          <w:rFonts w:ascii="Times New Roman" w:hAnsi="Times New Roman" w:cs="Times New Roman"/>
          <w:b/>
          <w:bCs/>
          <w:sz w:val="24"/>
          <w:szCs w:val="24"/>
        </w:rPr>
        <w:t>1 : Etablissement de canaux de communication entre le service des</w:t>
      </w:r>
      <w:r w:rsidRPr="00BC49B8">
        <w:rPr>
          <w:rFonts w:ascii="Times New Roman" w:hAnsi="Times New Roman" w:cs="Times New Roman"/>
          <w:sz w:val="24"/>
          <w:szCs w:val="24"/>
        </w:rPr>
        <w:t xml:space="preserve"> </w:t>
      </w:r>
      <w:r w:rsidRPr="008B4A07">
        <w:rPr>
          <w:rFonts w:ascii="Times New Roman" w:hAnsi="Times New Roman" w:cs="Times New Roman"/>
          <w:b/>
          <w:bCs/>
          <w:sz w:val="24"/>
          <w:szCs w:val="24"/>
        </w:rPr>
        <w:t>statistiques nationales de LBC/FT et les autres acteurs concernés :</w:t>
      </w:r>
    </w:p>
    <w:p w14:paraId="6F4AE229" w14:textId="1B51CCF5" w:rsidR="00B26652" w:rsidRPr="00196472" w:rsidRDefault="00196472" w:rsidP="00196472">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Ces canaux permettront de </w:t>
      </w:r>
      <w:r w:rsidR="001D5604" w:rsidRPr="00196472">
        <w:rPr>
          <w:rFonts w:ascii="Times New Roman" w:hAnsi="Times New Roman" w:cs="Times New Roman"/>
          <w:sz w:val="24"/>
          <w:szCs w:val="24"/>
        </w:rPr>
        <w:t xml:space="preserve">favoriser un partage rapide et efficace d'informations sur les activités de </w:t>
      </w:r>
      <w:r w:rsidR="00B26652" w:rsidRPr="00196472">
        <w:rPr>
          <w:rFonts w:ascii="Times New Roman" w:hAnsi="Times New Roman" w:cs="Times New Roman"/>
          <w:sz w:val="24"/>
          <w:szCs w:val="24"/>
        </w:rPr>
        <w:t>BC/FT/FP</w:t>
      </w:r>
      <w:r>
        <w:rPr>
          <w:rFonts w:ascii="Times New Roman" w:hAnsi="Times New Roman" w:cs="Times New Roman"/>
          <w:sz w:val="24"/>
          <w:szCs w:val="24"/>
        </w:rPr>
        <w:t>.</w:t>
      </w:r>
    </w:p>
    <w:p w14:paraId="48F7A114" w14:textId="24193654" w:rsidR="0037313A" w:rsidRPr="008B4A07" w:rsidRDefault="0037313A" w:rsidP="0063267E">
      <w:pPr>
        <w:spacing w:line="360" w:lineRule="auto"/>
        <w:ind w:left="360"/>
        <w:jc w:val="both"/>
        <w:rPr>
          <w:rFonts w:ascii="Times New Roman" w:hAnsi="Times New Roman" w:cs="Times New Roman"/>
          <w:b/>
          <w:bCs/>
          <w:sz w:val="24"/>
          <w:szCs w:val="24"/>
        </w:rPr>
      </w:pPr>
      <w:r w:rsidRPr="008B4A07">
        <w:rPr>
          <w:rFonts w:ascii="Times New Roman" w:hAnsi="Times New Roman" w:cs="Times New Roman"/>
          <w:b/>
          <w:bCs/>
          <w:sz w:val="24"/>
          <w:szCs w:val="24"/>
        </w:rPr>
        <w:t>Objectif</w:t>
      </w:r>
      <w:r w:rsidR="008B4A07" w:rsidRPr="008B4A07">
        <w:rPr>
          <w:rFonts w:ascii="Times New Roman" w:hAnsi="Times New Roman" w:cs="Times New Roman"/>
          <w:b/>
          <w:bCs/>
          <w:sz w:val="24"/>
          <w:szCs w:val="24"/>
        </w:rPr>
        <w:t xml:space="preserve"> spécifique</w:t>
      </w:r>
      <w:r w:rsidRPr="008B4A07">
        <w:rPr>
          <w:rFonts w:ascii="Times New Roman" w:hAnsi="Times New Roman" w:cs="Times New Roman"/>
          <w:b/>
          <w:bCs/>
          <w:sz w:val="24"/>
          <w:szCs w:val="24"/>
        </w:rPr>
        <w:t xml:space="preserve"> 2 : </w:t>
      </w:r>
      <w:r w:rsidR="00CF63D6" w:rsidRPr="008B4A07">
        <w:rPr>
          <w:rFonts w:ascii="Times New Roman" w:hAnsi="Times New Roman" w:cs="Times New Roman"/>
          <w:b/>
          <w:bCs/>
          <w:sz w:val="24"/>
          <w:szCs w:val="24"/>
        </w:rPr>
        <w:t xml:space="preserve">Amélioration de la collecte de données : </w:t>
      </w:r>
    </w:p>
    <w:p w14:paraId="49BF018B" w14:textId="2C30A653" w:rsidR="00CF63D6" w:rsidRPr="00CF63D6" w:rsidRDefault="00CF63D6" w:rsidP="00196472">
      <w:pPr>
        <w:spacing w:line="360" w:lineRule="auto"/>
        <w:ind w:left="360"/>
        <w:jc w:val="both"/>
        <w:rPr>
          <w:rFonts w:ascii="Times New Roman" w:hAnsi="Times New Roman" w:cs="Times New Roman"/>
          <w:sz w:val="24"/>
          <w:szCs w:val="24"/>
        </w:rPr>
      </w:pPr>
      <w:r w:rsidRPr="0037313A">
        <w:rPr>
          <w:rFonts w:ascii="Times New Roman" w:hAnsi="Times New Roman" w:cs="Times New Roman"/>
          <w:sz w:val="24"/>
          <w:szCs w:val="24"/>
        </w:rPr>
        <w:t xml:space="preserve">Une collaboration </w:t>
      </w:r>
      <w:r w:rsidR="008B4A07">
        <w:rPr>
          <w:rFonts w:ascii="Times New Roman" w:hAnsi="Times New Roman" w:cs="Times New Roman"/>
          <w:sz w:val="24"/>
          <w:szCs w:val="24"/>
        </w:rPr>
        <w:t>étroite</w:t>
      </w:r>
      <w:r w:rsidRPr="0037313A">
        <w:rPr>
          <w:rFonts w:ascii="Times New Roman" w:hAnsi="Times New Roman" w:cs="Times New Roman"/>
          <w:sz w:val="24"/>
          <w:szCs w:val="24"/>
        </w:rPr>
        <w:t xml:space="preserve"> entre les équipes chargées des statistiques nationales et les autres acteurs impliqués </w:t>
      </w:r>
      <w:r w:rsidR="00797DE8">
        <w:rPr>
          <w:rFonts w:ascii="Times New Roman" w:hAnsi="Times New Roman" w:cs="Times New Roman"/>
          <w:sz w:val="24"/>
          <w:szCs w:val="24"/>
        </w:rPr>
        <w:t xml:space="preserve">conduira </w:t>
      </w:r>
      <w:r w:rsidRPr="0037313A">
        <w:rPr>
          <w:rFonts w:ascii="Times New Roman" w:hAnsi="Times New Roman" w:cs="Times New Roman"/>
          <w:sz w:val="24"/>
          <w:szCs w:val="24"/>
        </w:rPr>
        <w:t xml:space="preserve">à une collecte plus exhaustive et précise des données sur le </w:t>
      </w:r>
      <w:r w:rsidR="008B4A07">
        <w:rPr>
          <w:rFonts w:ascii="Times New Roman" w:hAnsi="Times New Roman" w:cs="Times New Roman"/>
          <w:sz w:val="24"/>
          <w:szCs w:val="24"/>
        </w:rPr>
        <w:t>BC/FT/FP</w:t>
      </w:r>
      <w:r w:rsidRPr="0037313A">
        <w:rPr>
          <w:rFonts w:ascii="Times New Roman" w:hAnsi="Times New Roman" w:cs="Times New Roman"/>
          <w:sz w:val="24"/>
          <w:szCs w:val="24"/>
        </w:rPr>
        <w:t>.</w:t>
      </w:r>
    </w:p>
    <w:p w14:paraId="4022C7F4" w14:textId="75CB54B1" w:rsidR="001D5604" w:rsidRPr="008B4A07" w:rsidRDefault="001D5604" w:rsidP="0063267E">
      <w:pPr>
        <w:spacing w:line="360" w:lineRule="auto"/>
        <w:ind w:left="360"/>
        <w:jc w:val="both"/>
        <w:rPr>
          <w:rFonts w:ascii="Times New Roman" w:hAnsi="Times New Roman" w:cs="Times New Roman"/>
          <w:b/>
          <w:bCs/>
          <w:sz w:val="24"/>
          <w:szCs w:val="24"/>
        </w:rPr>
      </w:pPr>
      <w:r w:rsidRPr="008B4A07">
        <w:rPr>
          <w:rFonts w:ascii="Times New Roman" w:hAnsi="Times New Roman" w:cs="Times New Roman"/>
          <w:b/>
          <w:bCs/>
          <w:sz w:val="24"/>
          <w:szCs w:val="24"/>
        </w:rPr>
        <w:t xml:space="preserve">Objectif </w:t>
      </w:r>
      <w:r w:rsidR="008B4A07">
        <w:rPr>
          <w:rFonts w:ascii="Times New Roman" w:hAnsi="Times New Roman" w:cs="Times New Roman"/>
          <w:b/>
          <w:bCs/>
          <w:sz w:val="24"/>
          <w:szCs w:val="24"/>
        </w:rPr>
        <w:t xml:space="preserve">spécifique </w:t>
      </w:r>
      <w:r w:rsidRPr="008B4A07">
        <w:rPr>
          <w:rFonts w:ascii="Times New Roman" w:hAnsi="Times New Roman" w:cs="Times New Roman"/>
          <w:b/>
          <w:bCs/>
          <w:sz w:val="24"/>
          <w:szCs w:val="24"/>
        </w:rPr>
        <w:t>3 :</w:t>
      </w:r>
      <w:r w:rsidR="008B4A07">
        <w:rPr>
          <w:rFonts w:ascii="Times New Roman" w:hAnsi="Times New Roman" w:cs="Times New Roman"/>
          <w:b/>
          <w:bCs/>
          <w:sz w:val="24"/>
          <w:szCs w:val="24"/>
        </w:rPr>
        <w:t xml:space="preserve"> Amélioration </w:t>
      </w:r>
      <w:r w:rsidR="00CF63D6" w:rsidRPr="008B4A07">
        <w:rPr>
          <w:rFonts w:ascii="Times New Roman" w:hAnsi="Times New Roman" w:cs="Times New Roman"/>
          <w:b/>
          <w:bCs/>
          <w:sz w:val="24"/>
          <w:szCs w:val="24"/>
        </w:rPr>
        <w:t xml:space="preserve">de la qualité des données : </w:t>
      </w:r>
    </w:p>
    <w:p w14:paraId="2109A677" w14:textId="0006D51A" w:rsidR="00CF63D6" w:rsidRPr="00CF63D6" w:rsidRDefault="00CF63D6" w:rsidP="002A180E">
      <w:pPr>
        <w:spacing w:line="360" w:lineRule="auto"/>
        <w:ind w:left="360"/>
        <w:jc w:val="both"/>
        <w:rPr>
          <w:rFonts w:ascii="Times New Roman" w:hAnsi="Times New Roman" w:cs="Times New Roman"/>
          <w:sz w:val="24"/>
          <w:szCs w:val="24"/>
        </w:rPr>
      </w:pPr>
      <w:r w:rsidRPr="00CF63D6">
        <w:rPr>
          <w:rFonts w:ascii="Times New Roman" w:hAnsi="Times New Roman" w:cs="Times New Roman"/>
          <w:sz w:val="24"/>
          <w:szCs w:val="24"/>
        </w:rPr>
        <w:t xml:space="preserve">En </w:t>
      </w:r>
      <w:r w:rsidR="008B4A07">
        <w:rPr>
          <w:rFonts w:ascii="Times New Roman" w:hAnsi="Times New Roman" w:cs="Times New Roman"/>
          <w:sz w:val="24"/>
          <w:szCs w:val="24"/>
        </w:rPr>
        <w:t>collaborant</w:t>
      </w:r>
      <w:r w:rsidRPr="00CF63D6">
        <w:rPr>
          <w:rFonts w:ascii="Times New Roman" w:hAnsi="Times New Roman" w:cs="Times New Roman"/>
          <w:sz w:val="24"/>
          <w:szCs w:val="24"/>
        </w:rPr>
        <w:t>, les groupes de coordination mettr</w:t>
      </w:r>
      <w:r w:rsidR="008B4A07">
        <w:rPr>
          <w:rFonts w:ascii="Times New Roman" w:hAnsi="Times New Roman" w:cs="Times New Roman"/>
          <w:sz w:val="24"/>
          <w:szCs w:val="24"/>
        </w:rPr>
        <w:t>ont</w:t>
      </w:r>
      <w:r w:rsidRPr="00CF63D6">
        <w:rPr>
          <w:rFonts w:ascii="Times New Roman" w:hAnsi="Times New Roman" w:cs="Times New Roman"/>
          <w:sz w:val="24"/>
          <w:szCs w:val="24"/>
        </w:rPr>
        <w:t xml:space="preserve"> en place des processus visant à améliorer la qualité des données collectées</w:t>
      </w:r>
      <w:r w:rsidR="002A180E">
        <w:rPr>
          <w:rFonts w:ascii="Times New Roman" w:hAnsi="Times New Roman" w:cs="Times New Roman"/>
          <w:sz w:val="24"/>
          <w:szCs w:val="24"/>
        </w:rPr>
        <w:t xml:space="preserve"> notamment,</w:t>
      </w:r>
      <w:r w:rsidRPr="00CF63D6">
        <w:rPr>
          <w:rFonts w:ascii="Times New Roman" w:hAnsi="Times New Roman" w:cs="Times New Roman"/>
          <w:sz w:val="24"/>
          <w:szCs w:val="24"/>
        </w:rPr>
        <w:t xml:space="preserve"> en veillant à leur fiabilité, leur précision et leur exhaustivité.</w:t>
      </w:r>
    </w:p>
    <w:p w14:paraId="51EB4AF4" w14:textId="5CCDB839" w:rsidR="001D5604" w:rsidRPr="008B4A07" w:rsidRDefault="001D5604" w:rsidP="0063267E">
      <w:pPr>
        <w:spacing w:line="360" w:lineRule="auto"/>
        <w:ind w:left="360"/>
        <w:jc w:val="both"/>
        <w:rPr>
          <w:rFonts w:ascii="Times New Roman" w:hAnsi="Times New Roman" w:cs="Times New Roman"/>
          <w:b/>
          <w:bCs/>
          <w:sz w:val="24"/>
          <w:szCs w:val="24"/>
        </w:rPr>
      </w:pPr>
      <w:r w:rsidRPr="008B4A07">
        <w:rPr>
          <w:rFonts w:ascii="Times New Roman" w:hAnsi="Times New Roman" w:cs="Times New Roman"/>
          <w:b/>
          <w:bCs/>
          <w:sz w:val="24"/>
          <w:szCs w:val="24"/>
        </w:rPr>
        <w:t>Objectif</w:t>
      </w:r>
      <w:r w:rsidR="008B4A07">
        <w:rPr>
          <w:rFonts w:ascii="Times New Roman" w:hAnsi="Times New Roman" w:cs="Times New Roman"/>
          <w:b/>
          <w:bCs/>
          <w:sz w:val="24"/>
          <w:szCs w:val="24"/>
        </w:rPr>
        <w:t xml:space="preserve"> spécifique</w:t>
      </w:r>
      <w:r w:rsidRPr="008B4A07">
        <w:rPr>
          <w:rFonts w:ascii="Times New Roman" w:hAnsi="Times New Roman" w:cs="Times New Roman"/>
          <w:b/>
          <w:bCs/>
          <w:sz w:val="24"/>
          <w:szCs w:val="24"/>
        </w:rPr>
        <w:t xml:space="preserve"> 4 : </w:t>
      </w:r>
      <w:r w:rsidR="002A180E">
        <w:rPr>
          <w:rFonts w:ascii="Times New Roman" w:hAnsi="Times New Roman" w:cs="Times New Roman"/>
          <w:b/>
          <w:bCs/>
          <w:sz w:val="24"/>
          <w:szCs w:val="24"/>
        </w:rPr>
        <w:t>Contribution à l’amélioration des études et évaluations</w:t>
      </w:r>
      <w:r w:rsidR="00CF63D6" w:rsidRPr="008B4A07">
        <w:rPr>
          <w:rFonts w:ascii="Times New Roman" w:hAnsi="Times New Roman" w:cs="Times New Roman"/>
          <w:b/>
          <w:bCs/>
          <w:sz w:val="24"/>
          <w:szCs w:val="24"/>
        </w:rPr>
        <w:t xml:space="preserve"> </w:t>
      </w:r>
    </w:p>
    <w:p w14:paraId="395A42C0" w14:textId="7DD0877D" w:rsidR="008B4A07" w:rsidRPr="00CF63D6" w:rsidRDefault="00CF63D6" w:rsidP="002A180E">
      <w:pPr>
        <w:spacing w:line="360" w:lineRule="auto"/>
        <w:ind w:left="360"/>
        <w:jc w:val="both"/>
        <w:rPr>
          <w:rFonts w:ascii="Times New Roman" w:hAnsi="Times New Roman" w:cs="Times New Roman"/>
          <w:sz w:val="24"/>
          <w:szCs w:val="24"/>
        </w:rPr>
      </w:pPr>
      <w:r w:rsidRPr="00CF63D6">
        <w:rPr>
          <w:rFonts w:ascii="Times New Roman" w:hAnsi="Times New Roman" w:cs="Times New Roman"/>
          <w:sz w:val="24"/>
          <w:szCs w:val="24"/>
        </w:rPr>
        <w:t xml:space="preserve">Une meilleure collaboration </w:t>
      </w:r>
      <w:r w:rsidR="00797DE8">
        <w:rPr>
          <w:rFonts w:ascii="Times New Roman" w:hAnsi="Times New Roman" w:cs="Times New Roman"/>
          <w:sz w:val="24"/>
          <w:szCs w:val="24"/>
        </w:rPr>
        <w:t>permettra</w:t>
      </w:r>
      <w:r w:rsidRPr="00CF63D6">
        <w:rPr>
          <w:rFonts w:ascii="Times New Roman" w:hAnsi="Times New Roman" w:cs="Times New Roman"/>
          <w:sz w:val="24"/>
          <w:szCs w:val="24"/>
        </w:rPr>
        <w:t xml:space="preserve"> une analyse plus approfondie des données statistiques disponibles, ce qui pourrait aider à identifier des tendances, des </w:t>
      </w:r>
      <w:r w:rsidR="002A180E">
        <w:rPr>
          <w:rFonts w:ascii="Times New Roman" w:hAnsi="Times New Roman" w:cs="Times New Roman"/>
          <w:sz w:val="24"/>
          <w:szCs w:val="24"/>
        </w:rPr>
        <w:t>typologies</w:t>
      </w:r>
      <w:r w:rsidRPr="00CF63D6">
        <w:rPr>
          <w:rFonts w:ascii="Times New Roman" w:hAnsi="Times New Roman" w:cs="Times New Roman"/>
          <w:sz w:val="24"/>
          <w:szCs w:val="24"/>
        </w:rPr>
        <w:t xml:space="preserve"> et des risques potentiels en matière de </w:t>
      </w:r>
      <w:r w:rsidR="008B4A07">
        <w:rPr>
          <w:rFonts w:ascii="Times New Roman" w:hAnsi="Times New Roman" w:cs="Times New Roman"/>
          <w:sz w:val="24"/>
          <w:szCs w:val="24"/>
        </w:rPr>
        <w:t>BC/FT/FP</w:t>
      </w:r>
      <w:r w:rsidRPr="00CF63D6">
        <w:rPr>
          <w:rFonts w:ascii="Times New Roman" w:hAnsi="Times New Roman" w:cs="Times New Roman"/>
          <w:sz w:val="24"/>
          <w:szCs w:val="24"/>
        </w:rPr>
        <w:t>.</w:t>
      </w:r>
    </w:p>
    <w:p w14:paraId="439FA849" w14:textId="0392AF9F" w:rsidR="00CF63D6" w:rsidRPr="00CF63D6" w:rsidRDefault="002A180E" w:rsidP="008B4A07">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En outre, la </w:t>
      </w:r>
      <w:r w:rsidR="00CF63D6" w:rsidRPr="00CF63D6">
        <w:rPr>
          <w:rFonts w:ascii="Times New Roman" w:hAnsi="Times New Roman" w:cs="Times New Roman"/>
          <w:sz w:val="24"/>
          <w:szCs w:val="24"/>
        </w:rPr>
        <w:t>collaboration</w:t>
      </w:r>
      <w:r>
        <w:rPr>
          <w:rFonts w:ascii="Times New Roman" w:hAnsi="Times New Roman" w:cs="Times New Roman"/>
          <w:sz w:val="24"/>
          <w:szCs w:val="24"/>
        </w:rPr>
        <w:t xml:space="preserve"> favorisera la production</w:t>
      </w:r>
      <w:r w:rsidR="00CF63D6" w:rsidRPr="00CF63D6">
        <w:rPr>
          <w:rFonts w:ascii="Times New Roman" w:hAnsi="Times New Roman" w:cs="Times New Roman"/>
          <w:sz w:val="24"/>
          <w:szCs w:val="24"/>
        </w:rPr>
        <w:t xml:space="preserve"> de rapports plus </w:t>
      </w:r>
      <w:r>
        <w:rPr>
          <w:rFonts w:ascii="Times New Roman" w:hAnsi="Times New Roman" w:cs="Times New Roman"/>
          <w:sz w:val="24"/>
          <w:szCs w:val="24"/>
        </w:rPr>
        <w:t>affinés</w:t>
      </w:r>
      <w:r w:rsidR="00CF63D6" w:rsidRPr="00CF63D6">
        <w:rPr>
          <w:rFonts w:ascii="Times New Roman" w:hAnsi="Times New Roman" w:cs="Times New Roman"/>
          <w:sz w:val="24"/>
          <w:szCs w:val="24"/>
        </w:rPr>
        <w:t xml:space="preserve"> sur la situation du </w:t>
      </w:r>
      <w:r w:rsidR="008B4A07">
        <w:rPr>
          <w:rFonts w:ascii="Times New Roman" w:hAnsi="Times New Roman" w:cs="Times New Roman"/>
          <w:sz w:val="24"/>
          <w:szCs w:val="24"/>
        </w:rPr>
        <w:t>BC/FT/FP</w:t>
      </w:r>
      <w:r w:rsidR="00CF63D6" w:rsidRPr="00CF63D6">
        <w:rPr>
          <w:rFonts w:ascii="Times New Roman" w:hAnsi="Times New Roman" w:cs="Times New Roman"/>
          <w:sz w:val="24"/>
          <w:szCs w:val="24"/>
        </w:rPr>
        <w:t xml:space="preserve"> dans le pays, fournissant ainsi une base solide pour l'élaboration de politiques et de stratégies de lutte.</w:t>
      </w:r>
    </w:p>
    <w:p w14:paraId="3AD724C7" w14:textId="7182A684" w:rsidR="00E604AE" w:rsidRPr="003538F2" w:rsidRDefault="00874D35" w:rsidP="0063267E">
      <w:pPr>
        <w:spacing w:line="360" w:lineRule="auto"/>
        <w:ind w:left="360"/>
        <w:jc w:val="both"/>
        <w:rPr>
          <w:rFonts w:ascii="Times New Roman" w:hAnsi="Times New Roman" w:cs="Times New Roman"/>
          <w:sz w:val="24"/>
          <w:szCs w:val="24"/>
        </w:rPr>
      </w:pPr>
      <w:r w:rsidRPr="003538F2">
        <w:rPr>
          <w:rFonts w:ascii="Times New Roman" w:hAnsi="Times New Roman" w:cs="Times New Roman"/>
          <w:sz w:val="24"/>
          <w:szCs w:val="24"/>
        </w:rPr>
        <w:t>Pour atteindre tous le</w:t>
      </w:r>
      <w:r w:rsidR="005D1923">
        <w:rPr>
          <w:rFonts w:ascii="Times New Roman" w:hAnsi="Times New Roman" w:cs="Times New Roman"/>
          <w:sz w:val="24"/>
          <w:szCs w:val="24"/>
        </w:rPr>
        <w:t>s</w:t>
      </w:r>
      <w:r w:rsidRPr="003538F2">
        <w:rPr>
          <w:rFonts w:ascii="Times New Roman" w:hAnsi="Times New Roman" w:cs="Times New Roman"/>
          <w:sz w:val="24"/>
          <w:szCs w:val="24"/>
        </w:rPr>
        <w:t xml:space="preserve"> objectifs susmentionnés</w:t>
      </w:r>
      <w:r w:rsidR="00E604AE" w:rsidRPr="003538F2">
        <w:rPr>
          <w:rFonts w:ascii="Times New Roman" w:hAnsi="Times New Roman" w:cs="Times New Roman"/>
          <w:sz w:val="24"/>
          <w:szCs w:val="24"/>
        </w:rPr>
        <w:t xml:space="preserve"> chaque acteur est appelé à accomplir pleinement les tâches qui lui sont assignées</w:t>
      </w:r>
      <w:r w:rsidR="000621FC">
        <w:rPr>
          <w:rFonts w:ascii="Times New Roman" w:hAnsi="Times New Roman" w:cs="Times New Roman"/>
          <w:sz w:val="24"/>
          <w:szCs w:val="24"/>
        </w:rPr>
        <w:t>.</w:t>
      </w:r>
    </w:p>
    <w:p w14:paraId="67A46595" w14:textId="069ED77F" w:rsidR="00FC2B4F" w:rsidRPr="00FE206D" w:rsidRDefault="003A2F2B" w:rsidP="003538F2">
      <w:pPr>
        <w:pStyle w:val="Titre2"/>
        <w:numPr>
          <w:ilvl w:val="0"/>
          <w:numId w:val="7"/>
        </w:numPr>
        <w:spacing w:line="360" w:lineRule="auto"/>
        <w:rPr>
          <w:rFonts w:ascii="Times New Roman" w:hAnsi="Times New Roman" w:cs="Times New Roman"/>
          <w:b/>
          <w:bCs/>
          <w:color w:val="auto"/>
          <w:sz w:val="28"/>
          <w:szCs w:val="28"/>
        </w:rPr>
      </w:pPr>
      <w:bookmarkStart w:id="5" w:name="_Toc167704907"/>
      <w:r>
        <w:rPr>
          <w:rFonts w:ascii="Times New Roman" w:hAnsi="Times New Roman" w:cs="Times New Roman"/>
          <w:b/>
          <w:bCs/>
          <w:color w:val="auto"/>
          <w:sz w:val="28"/>
          <w:szCs w:val="28"/>
        </w:rPr>
        <w:t>Rôle des acteurs</w:t>
      </w:r>
      <w:bookmarkEnd w:id="5"/>
    </w:p>
    <w:p w14:paraId="488D4E6D" w14:textId="19C6F658" w:rsidR="0049246B" w:rsidRDefault="005A280B" w:rsidP="003A2F2B">
      <w:pPr>
        <w:pStyle w:val="Paragraphedeliste"/>
        <w:numPr>
          <w:ilvl w:val="0"/>
          <w:numId w:val="9"/>
        </w:numPr>
        <w:spacing w:line="360" w:lineRule="auto"/>
        <w:jc w:val="both"/>
        <w:rPr>
          <w:rFonts w:ascii="Times New Roman" w:hAnsi="Times New Roman" w:cs="Times New Roman"/>
          <w:sz w:val="24"/>
          <w:szCs w:val="24"/>
        </w:rPr>
      </w:pPr>
      <w:r w:rsidRPr="003A2F2B">
        <w:rPr>
          <w:rFonts w:ascii="Times New Roman" w:hAnsi="Times New Roman" w:cs="Times New Roman"/>
          <w:b/>
          <w:bCs/>
          <w:sz w:val="24"/>
          <w:szCs w:val="24"/>
        </w:rPr>
        <w:t>Le service des statistiques nationales en matière de LBC/FT</w:t>
      </w:r>
      <w:r w:rsidR="0049246B">
        <w:rPr>
          <w:rFonts w:ascii="Times New Roman" w:hAnsi="Times New Roman" w:cs="Times New Roman"/>
          <w:b/>
          <w:bCs/>
          <w:sz w:val="24"/>
          <w:szCs w:val="24"/>
        </w:rPr>
        <w:t> </w:t>
      </w:r>
      <w:r w:rsidR="0049246B">
        <w:rPr>
          <w:rFonts w:ascii="Times New Roman" w:hAnsi="Times New Roman" w:cs="Times New Roman"/>
          <w:sz w:val="24"/>
          <w:szCs w:val="24"/>
        </w:rPr>
        <w:t>:</w:t>
      </w:r>
    </w:p>
    <w:p w14:paraId="3EF77EC2" w14:textId="67F764BA" w:rsidR="003A2F2B" w:rsidRDefault="003A2F2B" w:rsidP="0049246B">
      <w:pPr>
        <w:pStyle w:val="Paragraphedeliste"/>
        <w:numPr>
          <w:ilvl w:val="1"/>
          <w:numId w:val="9"/>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anime</w:t>
      </w:r>
      <w:proofErr w:type="gramEnd"/>
      <w:r>
        <w:rPr>
          <w:rFonts w:ascii="Times New Roman" w:hAnsi="Times New Roman" w:cs="Times New Roman"/>
          <w:sz w:val="24"/>
          <w:szCs w:val="24"/>
        </w:rPr>
        <w:t xml:space="preserve"> le cadre de collaboration et</w:t>
      </w:r>
      <w:r w:rsidR="005A280B" w:rsidRPr="003A2F2B">
        <w:rPr>
          <w:rFonts w:ascii="Times New Roman" w:hAnsi="Times New Roman" w:cs="Times New Roman"/>
          <w:sz w:val="24"/>
          <w:szCs w:val="24"/>
        </w:rPr>
        <w:t xml:space="preserve"> la gestion quotidienne </w:t>
      </w:r>
      <w:r w:rsidR="004A065D" w:rsidRPr="003A2F2B">
        <w:rPr>
          <w:rFonts w:ascii="Times New Roman" w:hAnsi="Times New Roman" w:cs="Times New Roman"/>
          <w:sz w:val="24"/>
          <w:szCs w:val="24"/>
        </w:rPr>
        <w:t>d</w:t>
      </w:r>
      <w:r>
        <w:rPr>
          <w:rFonts w:ascii="Times New Roman" w:hAnsi="Times New Roman" w:cs="Times New Roman"/>
          <w:sz w:val="24"/>
          <w:szCs w:val="24"/>
        </w:rPr>
        <w:t>u processus de collecte</w:t>
      </w:r>
      <w:r w:rsidR="0049246B">
        <w:rPr>
          <w:rFonts w:ascii="Times New Roman" w:hAnsi="Times New Roman" w:cs="Times New Roman"/>
          <w:sz w:val="24"/>
          <w:szCs w:val="24"/>
        </w:rPr>
        <w:t> ;</w:t>
      </w:r>
    </w:p>
    <w:p w14:paraId="47FFA8C8" w14:textId="40D3A435" w:rsidR="0049246B" w:rsidRDefault="003A2F2B" w:rsidP="0049246B">
      <w:pPr>
        <w:pStyle w:val="Paragraphedeliste"/>
        <w:numPr>
          <w:ilvl w:val="1"/>
          <w:numId w:val="9"/>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met</w:t>
      </w:r>
      <w:proofErr w:type="gramEnd"/>
      <w:r w:rsidR="004A065D" w:rsidRPr="003A2F2B">
        <w:rPr>
          <w:rFonts w:ascii="Times New Roman" w:hAnsi="Times New Roman" w:cs="Times New Roman"/>
          <w:sz w:val="24"/>
          <w:szCs w:val="24"/>
        </w:rPr>
        <w:t xml:space="preserve"> en œuvre les stratégies d</w:t>
      </w:r>
      <w:r w:rsidR="00785098" w:rsidRPr="003A2F2B">
        <w:rPr>
          <w:rFonts w:ascii="Times New Roman" w:hAnsi="Times New Roman" w:cs="Times New Roman"/>
          <w:sz w:val="24"/>
          <w:szCs w:val="24"/>
        </w:rPr>
        <w:t>e collecte et d’analyse</w:t>
      </w:r>
      <w:r w:rsidR="0049246B">
        <w:rPr>
          <w:rFonts w:ascii="Times New Roman" w:hAnsi="Times New Roman" w:cs="Times New Roman"/>
          <w:sz w:val="24"/>
          <w:szCs w:val="24"/>
        </w:rPr>
        <w:t xml:space="preserve"> de données ;</w:t>
      </w:r>
    </w:p>
    <w:p w14:paraId="124F5189" w14:textId="222914AE" w:rsidR="000621FC" w:rsidRDefault="000621FC" w:rsidP="0049246B">
      <w:pPr>
        <w:pStyle w:val="Paragraphedeliste"/>
        <w:numPr>
          <w:ilvl w:val="1"/>
          <w:numId w:val="9"/>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veille</w:t>
      </w:r>
      <w:proofErr w:type="gramEnd"/>
      <w:r>
        <w:rPr>
          <w:rFonts w:ascii="Times New Roman" w:hAnsi="Times New Roman" w:cs="Times New Roman"/>
          <w:sz w:val="24"/>
          <w:szCs w:val="24"/>
        </w:rPr>
        <w:t xml:space="preserve"> à la confidentialité et à la sécurité des informations </w:t>
      </w:r>
      <w:r w:rsidR="006C18D4">
        <w:rPr>
          <w:rFonts w:ascii="Times New Roman" w:hAnsi="Times New Roman" w:cs="Times New Roman"/>
          <w:sz w:val="24"/>
          <w:szCs w:val="24"/>
        </w:rPr>
        <w:t>reçues</w:t>
      </w:r>
      <w:r>
        <w:rPr>
          <w:rFonts w:ascii="Times New Roman" w:hAnsi="Times New Roman" w:cs="Times New Roman"/>
          <w:sz w:val="24"/>
          <w:szCs w:val="24"/>
        </w:rPr>
        <w:t> ;</w:t>
      </w:r>
    </w:p>
    <w:p w14:paraId="7F355483" w14:textId="39A93170" w:rsidR="005A280B" w:rsidRPr="003A2F2B" w:rsidRDefault="000621FC" w:rsidP="0049246B">
      <w:pPr>
        <w:pStyle w:val="Paragraphedeliste"/>
        <w:numPr>
          <w:ilvl w:val="1"/>
          <w:numId w:val="9"/>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assure</w:t>
      </w:r>
      <w:proofErr w:type="gramEnd"/>
      <w:r>
        <w:rPr>
          <w:rFonts w:ascii="Times New Roman" w:hAnsi="Times New Roman" w:cs="Times New Roman"/>
          <w:sz w:val="24"/>
          <w:szCs w:val="24"/>
        </w:rPr>
        <w:t xml:space="preserve"> un accompagnement technique des autres acteurs du dispositif</w:t>
      </w:r>
      <w:r w:rsidR="00243A45" w:rsidRPr="003A2F2B">
        <w:rPr>
          <w:rFonts w:ascii="Times New Roman" w:hAnsi="Times New Roman" w:cs="Times New Roman"/>
          <w:sz w:val="24"/>
          <w:szCs w:val="24"/>
        </w:rPr>
        <w:t>.</w:t>
      </w:r>
    </w:p>
    <w:p w14:paraId="1D461473" w14:textId="4863C466" w:rsidR="0049246B" w:rsidRPr="0049246B" w:rsidRDefault="007424FD" w:rsidP="0064100F">
      <w:pPr>
        <w:pStyle w:val="Paragraphedeliste"/>
        <w:numPr>
          <w:ilvl w:val="0"/>
          <w:numId w:val="9"/>
        </w:numPr>
        <w:spacing w:line="360" w:lineRule="auto"/>
        <w:ind w:left="851" w:hanging="284"/>
        <w:jc w:val="both"/>
        <w:rPr>
          <w:rFonts w:ascii="Times New Roman" w:hAnsi="Times New Roman" w:cs="Times New Roman"/>
          <w:sz w:val="24"/>
          <w:szCs w:val="24"/>
        </w:rPr>
      </w:pPr>
      <w:r>
        <w:rPr>
          <w:rFonts w:ascii="Times New Roman" w:hAnsi="Times New Roman" w:cs="Times New Roman"/>
          <w:b/>
          <w:bCs/>
          <w:sz w:val="24"/>
          <w:szCs w:val="24"/>
        </w:rPr>
        <w:t>Les points focaux</w:t>
      </w:r>
    </w:p>
    <w:p w14:paraId="36724583" w14:textId="42B3B58F" w:rsidR="0049246B" w:rsidRPr="0049246B" w:rsidRDefault="0049246B" w:rsidP="0049246B">
      <w:pPr>
        <w:pStyle w:val="Paragraphedeliste"/>
        <w:spacing w:line="360" w:lineRule="auto"/>
        <w:ind w:left="851"/>
        <w:jc w:val="both"/>
        <w:rPr>
          <w:rFonts w:ascii="Times New Roman" w:hAnsi="Times New Roman" w:cs="Times New Roman"/>
          <w:sz w:val="24"/>
          <w:szCs w:val="24"/>
        </w:rPr>
      </w:pPr>
      <w:r>
        <w:rPr>
          <w:rFonts w:ascii="Times New Roman" w:hAnsi="Times New Roman" w:cs="Times New Roman"/>
          <w:sz w:val="24"/>
          <w:szCs w:val="24"/>
        </w:rPr>
        <w:t xml:space="preserve">Ils sont </w:t>
      </w:r>
      <w:r w:rsidR="000621FC">
        <w:rPr>
          <w:rFonts w:ascii="Times New Roman" w:hAnsi="Times New Roman" w:cs="Times New Roman"/>
          <w:sz w:val="24"/>
          <w:szCs w:val="24"/>
        </w:rPr>
        <w:t>chargés d</w:t>
      </w:r>
      <w:r>
        <w:rPr>
          <w:rFonts w:ascii="Times New Roman" w:hAnsi="Times New Roman" w:cs="Times New Roman"/>
          <w:sz w:val="24"/>
          <w:szCs w:val="24"/>
        </w:rPr>
        <w:t>e :</w:t>
      </w:r>
    </w:p>
    <w:p w14:paraId="25500EA2" w14:textId="4038525C" w:rsidR="000621FC" w:rsidRDefault="000621FC" w:rsidP="0049246B">
      <w:pPr>
        <w:pStyle w:val="Paragraphedeliste"/>
        <w:numPr>
          <w:ilvl w:val="1"/>
          <w:numId w:val="9"/>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collecter</w:t>
      </w:r>
      <w:proofErr w:type="gramEnd"/>
      <w:r>
        <w:rPr>
          <w:rFonts w:ascii="Times New Roman" w:hAnsi="Times New Roman" w:cs="Times New Roman"/>
          <w:sz w:val="24"/>
          <w:szCs w:val="24"/>
        </w:rPr>
        <w:t xml:space="preserve"> les données et informations sur l’ensemble de leur activité ;</w:t>
      </w:r>
    </w:p>
    <w:p w14:paraId="238B91C6" w14:textId="36C50EC0" w:rsidR="007424FD" w:rsidRPr="000621FC" w:rsidRDefault="007424FD" w:rsidP="000621FC">
      <w:pPr>
        <w:pStyle w:val="Paragraphedeliste"/>
        <w:numPr>
          <w:ilvl w:val="1"/>
          <w:numId w:val="9"/>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fournir</w:t>
      </w:r>
      <w:proofErr w:type="gramEnd"/>
      <w:r>
        <w:rPr>
          <w:rFonts w:ascii="Times New Roman" w:hAnsi="Times New Roman" w:cs="Times New Roman"/>
          <w:sz w:val="24"/>
          <w:szCs w:val="24"/>
        </w:rPr>
        <w:t xml:space="preserve"> les données et informations demandées conforme</w:t>
      </w:r>
      <w:r w:rsidR="0049246B">
        <w:rPr>
          <w:rFonts w:ascii="Times New Roman" w:hAnsi="Times New Roman" w:cs="Times New Roman"/>
          <w:sz w:val="24"/>
          <w:szCs w:val="24"/>
        </w:rPr>
        <w:t>nt</w:t>
      </w:r>
      <w:r>
        <w:rPr>
          <w:rFonts w:ascii="Times New Roman" w:hAnsi="Times New Roman" w:cs="Times New Roman"/>
          <w:sz w:val="24"/>
          <w:szCs w:val="24"/>
        </w:rPr>
        <w:t xml:space="preserve"> au</w:t>
      </w:r>
      <w:r w:rsidR="000621FC">
        <w:rPr>
          <w:rFonts w:ascii="Times New Roman" w:hAnsi="Times New Roman" w:cs="Times New Roman"/>
          <w:sz w:val="24"/>
          <w:szCs w:val="24"/>
        </w:rPr>
        <w:t xml:space="preserve"> canevas de collecte.</w:t>
      </w:r>
    </w:p>
    <w:p w14:paraId="024943EC" w14:textId="77777777" w:rsidR="000621FC" w:rsidRPr="00FE206D" w:rsidRDefault="000621FC" w:rsidP="000621FC">
      <w:pPr>
        <w:pStyle w:val="Titre2"/>
        <w:numPr>
          <w:ilvl w:val="0"/>
          <w:numId w:val="7"/>
        </w:numPr>
        <w:spacing w:line="360" w:lineRule="auto"/>
        <w:ind w:left="1080" w:hanging="720"/>
        <w:rPr>
          <w:rFonts w:ascii="Times New Roman" w:hAnsi="Times New Roman" w:cs="Times New Roman"/>
          <w:b/>
          <w:bCs/>
          <w:color w:val="auto"/>
          <w:sz w:val="28"/>
          <w:szCs w:val="28"/>
        </w:rPr>
      </w:pPr>
      <w:bookmarkStart w:id="6" w:name="_Toc167704906"/>
      <w:r>
        <w:rPr>
          <w:rFonts w:ascii="Times New Roman" w:hAnsi="Times New Roman" w:cs="Times New Roman"/>
          <w:b/>
          <w:bCs/>
          <w:color w:val="auto"/>
          <w:sz w:val="28"/>
          <w:szCs w:val="28"/>
        </w:rPr>
        <w:t>Les r</w:t>
      </w:r>
      <w:r w:rsidRPr="00FE206D">
        <w:rPr>
          <w:rFonts w:ascii="Times New Roman" w:hAnsi="Times New Roman" w:cs="Times New Roman"/>
          <w:b/>
          <w:bCs/>
          <w:color w:val="auto"/>
          <w:sz w:val="28"/>
          <w:szCs w:val="28"/>
        </w:rPr>
        <w:t>essources</w:t>
      </w:r>
      <w:bookmarkEnd w:id="6"/>
    </w:p>
    <w:p w14:paraId="4FBF6FC7" w14:textId="30AE08CD" w:rsidR="000621FC" w:rsidRPr="00713D8A" w:rsidRDefault="000621FC" w:rsidP="00CC201C">
      <w:pPr>
        <w:spacing w:before="24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Selon l’article </w:t>
      </w:r>
      <w:r w:rsidR="00CC201C">
        <w:rPr>
          <w:rFonts w:ascii="Times New Roman" w:hAnsi="Times New Roman" w:cs="Times New Roman"/>
          <w:sz w:val="24"/>
          <w:szCs w:val="24"/>
        </w:rPr>
        <w:t>13 de l’Arrêté Interministériel n° 0448 MFB/MEPD du 13 juin 2024</w:t>
      </w:r>
      <w:r>
        <w:rPr>
          <w:rFonts w:ascii="Times New Roman" w:hAnsi="Times New Roman" w:cs="Times New Roman"/>
          <w:sz w:val="24"/>
          <w:szCs w:val="24"/>
        </w:rPr>
        <w:t xml:space="preserve"> portant attribution, organisation et fonctionnement du service des statistiques nationale</w:t>
      </w:r>
      <w:r w:rsidR="00025D48">
        <w:rPr>
          <w:rFonts w:ascii="Times New Roman" w:hAnsi="Times New Roman" w:cs="Times New Roman"/>
          <w:sz w:val="24"/>
          <w:szCs w:val="24"/>
        </w:rPr>
        <w:t>s</w:t>
      </w:r>
      <w:r>
        <w:rPr>
          <w:rFonts w:ascii="Times New Roman" w:hAnsi="Times New Roman" w:cs="Times New Roman"/>
          <w:sz w:val="24"/>
          <w:szCs w:val="24"/>
        </w:rPr>
        <w:t xml:space="preserve"> en matière de lutte contre le blanchiment de capitaux, financement du terrorisme et de la prolifération des armes de destructions massive, </w:t>
      </w:r>
      <w:r w:rsidR="00025D48">
        <w:rPr>
          <w:rFonts w:ascii="Times New Roman" w:hAnsi="Times New Roman" w:cs="Times New Roman"/>
          <w:sz w:val="24"/>
          <w:szCs w:val="24"/>
        </w:rPr>
        <w:t>l</w:t>
      </w:r>
      <w:r w:rsidRPr="00713D8A">
        <w:rPr>
          <w:rFonts w:ascii="Times New Roman" w:hAnsi="Times New Roman" w:cs="Times New Roman"/>
          <w:sz w:val="24"/>
          <w:szCs w:val="24"/>
        </w:rPr>
        <w:t xml:space="preserve">a rémunération des points focaux est régie par le principe de la gratuité. Cependant le point focal peut obtenir remboursement des dépenses par lui effectuées dans le cadre de ses missions. </w:t>
      </w:r>
    </w:p>
    <w:p w14:paraId="03F3D053" w14:textId="590E3A4A" w:rsidR="000621FC" w:rsidRPr="000621FC" w:rsidRDefault="000621FC" w:rsidP="000621FC">
      <w:pPr>
        <w:spacing w:line="360" w:lineRule="auto"/>
        <w:ind w:left="360"/>
        <w:jc w:val="both"/>
        <w:rPr>
          <w:rFonts w:ascii="Times New Roman" w:hAnsi="Times New Roman" w:cs="Times New Roman"/>
          <w:sz w:val="24"/>
          <w:szCs w:val="24"/>
        </w:rPr>
      </w:pPr>
      <w:r w:rsidRPr="00713D8A">
        <w:rPr>
          <w:rFonts w:ascii="Times New Roman" w:hAnsi="Times New Roman" w:cs="Times New Roman"/>
          <w:sz w:val="24"/>
          <w:szCs w:val="24"/>
        </w:rPr>
        <w:t>Les points focaux peuvent bénéficier d’équipements jugés nécessaires pour l’accomplissement de leurs missions.</w:t>
      </w:r>
    </w:p>
    <w:p w14:paraId="6D9AB781" w14:textId="12E80AEC" w:rsidR="00C36BA3" w:rsidRPr="00C36BA3" w:rsidRDefault="000725D6" w:rsidP="00C36BA3">
      <w:pPr>
        <w:pStyle w:val="Titre2"/>
        <w:numPr>
          <w:ilvl w:val="0"/>
          <w:numId w:val="7"/>
        </w:numPr>
        <w:spacing w:line="360" w:lineRule="auto"/>
        <w:rPr>
          <w:rFonts w:ascii="Times New Roman" w:hAnsi="Times New Roman" w:cs="Times New Roman"/>
          <w:b/>
          <w:bCs/>
          <w:color w:val="auto"/>
          <w:sz w:val="28"/>
          <w:szCs w:val="28"/>
        </w:rPr>
      </w:pPr>
      <w:bookmarkStart w:id="7" w:name="_Toc167704909"/>
      <w:r>
        <w:rPr>
          <w:rFonts w:ascii="Times New Roman" w:hAnsi="Times New Roman" w:cs="Times New Roman"/>
          <w:b/>
          <w:bCs/>
          <w:color w:val="auto"/>
          <w:sz w:val="28"/>
          <w:szCs w:val="28"/>
        </w:rPr>
        <w:t>Obstacles</w:t>
      </w:r>
      <w:r w:rsidR="001B6550">
        <w:rPr>
          <w:rFonts w:ascii="Times New Roman" w:hAnsi="Times New Roman" w:cs="Times New Roman"/>
          <w:b/>
          <w:bCs/>
          <w:color w:val="auto"/>
          <w:sz w:val="28"/>
          <w:szCs w:val="28"/>
        </w:rPr>
        <w:t xml:space="preserve"> et approche de solution</w:t>
      </w:r>
      <w:bookmarkEnd w:id="7"/>
    </w:p>
    <w:p w14:paraId="3C0A6BA2" w14:textId="29073584" w:rsidR="00C36BA3" w:rsidRPr="00C36BA3" w:rsidRDefault="00C36BA3" w:rsidP="00C36BA3">
      <w:pPr>
        <w:pStyle w:val="Paragraphedeliste"/>
        <w:numPr>
          <w:ilvl w:val="0"/>
          <w:numId w:val="13"/>
        </w:numPr>
        <w:spacing w:line="360" w:lineRule="auto"/>
        <w:jc w:val="both"/>
        <w:rPr>
          <w:rFonts w:ascii="Times New Roman" w:hAnsi="Times New Roman" w:cs="Times New Roman"/>
          <w:b/>
          <w:bCs/>
          <w:sz w:val="24"/>
          <w:szCs w:val="24"/>
        </w:rPr>
      </w:pPr>
      <w:r w:rsidRPr="00C36BA3">
        <w:rPr>
          <w:rFonts w:ascii="Times New Roman" w:hAnsi="Times New Roman" w:cs="Times New Roman"/>
          <w:b/>
          <w:bCs/>
          <w:sz w:val="24"/>
          <w:szCs w:val="24"/>
        </w:rPr>
        <w:t>Obstacles</w:t>
      </w:r>
    </w:p>
    <w:p w14:paraId="721008B8" w14:textId="6AF7B5E8" w:rsidR="00231955" w:rsidRDefault="000725D6" w:rsidP="00154AC5">
      <w:pPr>
        <w:spacing w:line="360" w:lineRule="auto"/>
        <w:ind w:left="426" w:hanging="66"/>
        <w:jc w:val="both"/>
        <w:rPr>
          <w:rFonts w:ascii="Times New Roman" w:hAnsi="Times New Roman" w:cs="Times New Roman"/>
          <w:sz w:val="24"/>
          <w:szCs w:val="24"/>
        </w:rPr>
      </w:pPr>
      <w:r>
        <w:rPr>
          <w:rFonts w:ascii="Times New Roman" w:hAnsi="Times New Roman" w:cs="Times New Roman"/>
          <w:sz w:val="24"/>
          <w:szCs w:val="24"/>
        </w:rPr>
        <w:t xml:space="preserve">Le point focal pourrait être confronté à des obstacles dans les tâches qui lui sont assignées. </w:t>
      </w:r>
      <w:r w:rsidRPr="00035292">
        <w:rPr>
          <w:rFonts w:ascii="Times New Roman" w:hAnsi="Times New Roman" w:cs="Times New Roman"/>
          <w:sz w:val="24"/>
          <w:szCs w:val="24"/>
        </w:rPr>
        <w:t>Cela inclut notamment</w:t>
      </w:r>
      <w:r w:rsidR="00231955">
        <w:rPr>
          <w:rFonts w:ascii="Times New Roman" w:hAnsi="Times New Roman" w:cs="Times New Roman"/>
          <w:sz w:val="24"/>
          <w:szCs w:val="24"/>
        </w:rPr>
        <w:t> :</w:t>
      </w:r>
    </w:p>
    <w:p w14:paraId="36CA556A" w14:textId="5007430E" w:rsidR="00231955" w:rsidRDefault="00231955" w:rsidP="00231955">
      <w:pPr>
        <w:pStyle w:val="Paragraphedeliste"/>
        <w:numPr>
          <w:ilvl w:val="0"/>
          <w:numId w:val="11"/>
        </w:numPr>
        <w:spacing w:line="360" w:lineRule="auto"/>
        <w:jc w:val="both"/>
        <w:rPr>
          <w:rFonts w:ascii="Times New Roman" w:hAnsi="Times New Roman" w:cs="Times New Roman"/>
          <w:sz w:val="24"/>
          <w:szCs w:val="24"/>
        </w:rPr>
      </w:pPr>
      <w:proofErr w:type="gramStart"/>
      <w:r w:rsidRPr="00231955">
        <w:rPr>
          <w:rFonts w:ascii="Times New Roman" w:hAnsi="Times New Roman" w:cs="Times New Roman"/>
          <w:sz w:val="24"/>
          <w:szCs w:val="24"/>
        </w:rPr>
        <w:t>les</w:t>
      </w:r>
      <w:proofErr w:type="gramEnd"/>
      <w:r w:rsidRPr="00231955">
        <w:rPr>
          <w:rFonts w:ascii="Times New Roman" w:hAnsi="Times New Roman" w:cs="Times New Roman"/>
          <w:sz w:val="24"/>
          <w:szCs w:val="24"/>
        </w:rPr>
        <w:t xml:space="preserve"> difficultés pour obtenir ou fournir certains types de données</w:t>
      </w:r>
      <w:r>
        <w:rPr>
          <w:rFonts w:ascii="Times New Roman" w:hAnsi="Times New Roman" w:cs="Times New Roman"/>
          <w:sz w:val="24"/>
          <w:szCs w:val="24"/>
        </w:rPr>
        <w:t> ;</w:t>
      </w:r>
    </w:p>
    <w:p w14:paraId="66AB64AA" w14:textId="2BA7662B" w:rsidR="00231955" w:rsidRPr="00231955" w:rsidRDefault="00231955" w:rsidP="00231955">
      <w:pPr>
        <w:pStyle w:val="Paragraphedeliste"/>
        <w:numPr>
          <w:ilvl w:val="0"/>
          <w:numId w:val="11"/>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les</w:t>
      </w:r>
      <w:proofErr w:type="gramEnd"/>
      <w:r>
        <w:rPr>
          <w:rFonts w:ascii="Times New Roman" w:hAnsi="Times New Roman" w:cs="Times New Roman"/>
          <w:sz w:val="24"/>
          <w:szCs w:val="24"/>
        </w:rPr>
        <w:t xml:space="preserve"> contraintes et procédures administratives pouvant empêcher le respect des délais.</w:t>
      </w:r>
    </w:p>
    <w:p w14:paraId="649432AB" w14:textId="3AF7AAB6" w:rsidR="00035292" w:rsidRDefault="00154AC5" w:rsidP="0053121F">
      <w:pPr>
        <w:spacing w:line="360" w:lineRule="auto"/>
        <w:ind w:left="426" w:hanging="66"/>
        <w:jc w:val="both"/>
        <w:rPr>
          <w:rFonts w:ascii="Times New Roman" w:hAnsi="Times New Roman" w:cs="Times New Roman"/>
          <w:sz w:val="24"/>
          <w:szCs w:val="24"/>
        </w:rPr>
      </w:pPr>
      <w:r w:rsidRPr="00154AC5">
        <w:rPr>
          <w:rFonts w:ascii="Times New Roman" w:hAnsi="Times New Roman" w:cs="Times New Roman"/>
          <w:sz w:val="24"/>
          <w:szCs w:val="24"/>
        </w:rPr>
        <w:t>Afin d</w:t>
      </w:r>
      <w:r w:rsidR="00C36BA3">
        <w:rPr>
          <w:rFonts w:ascii="Times New Roman" w:hAnsi="Times New Roman" w:cs="Times New Roman"/>
          <w:sz w:val="24"/>
          <w:szCs w:val="24"/>
        </w:rPr>
        <w:t xml:space="preserve">’éviter que ces </w:t>
      </w:r>
      <w:r w:rsidR="000725D6">
        <w:rPr>
          <w:rFonts w:ascii="Times New Roman" w:hAnsi="Times New Roman" w:cs="Times New Roman"/>
          <w:sz w:val="24"/>
          <w:szCs w:val="24"/>
        </w:rPr>
        <w:t>obstacles</w:t>
      </w:r>
      <w:r w:rsidRPr="00154AC5">
        <w:rPr>
          <w:rFonts w:ascii="Times New Roman" w:hAnsi="Times New Roman" w:cs="Times New Roman"/>
          <w:sz w:val="24"/>
          <w:szCs w:val="24"/>
        </w:rPr>
        <w:t xml:space="preserve"> ne </w:t>
      </w:r>
      <w:r>
        <w:rPr>
          <w:rFonts w:ascii="Times New Roman" w:hAnsi="Times New Roman" w:cs="Times New Roman"/>
          <w:sz w:val="24"/>
          <w:szCs w:val="24"/>
        </w:rPr>
        <w:t xml:space="preserve">viennent </w:t>
      </w:r>
      <w:r w:rsidRPr="00154AC5">
        <w:rPr>
          <w:rFonts w:ascii="Times New Roman" w:hAnsi="Times New Roman" w:cs="Times New Roman"/>
          <w:sz w:val="24"/>
          <w:szCs w:val="24"/>
        </w:rPr>
        <w:t>comprome</w:t>
      </w:r>
      <w:r>
        <w:rPr>
          <w:rFonts w:ascii="Times New Roman" w:hAnsi="Times New Roman" w:cs="Times New Roman"/>
          <w:sz w:val="24"/>
          <w:szCs w:val="24"/>
        </w:rPr>
        <w:t>t</w:t>
      </w:r>
      <w:r w:rsidRPr="00154AC5">
        <w:rPr>
          <w:rFonts w:ascii="Times New Roman" w:hAnsi="Times New Roman" w:cs="Times New Roman"/>
          <w:sz w:val="24"/>
          <w:szCs w:val="24"/>
        </w:rPr>
        <w:t>t</w:t>
      </w:r>
      <w:r>
        <w:rPr>
          <w:rFonts w:ascii="Times New Roman" w:hAnsi="Times New Roman" w:cs="Times New Roman"/>
          <w:sz w:val="24"/>
          <w:szCs w:val="24"/>
        </w:rPr>
        <w:t>re</w:t>
      </w:r>
      <w:r w:rsidRPr="00154AC5">
        <w:rPr>
          <w:rFonts w:ascii="Times New Roman" w:hAnsi="Times New Roman" w:cs="Times New Roman"/>
          <w:sz w:val="24"/>
          <w:szCs w:val="24"/>
        </w:rPr>
        <w:t xml:space="preserve"> la capacité du point focal à collecter les données et à impacter</w:t>
      </w:r>
      <w:r>
        <w:rPr>
          <w:rFonts w:ascii="Times New Roman" w:hAnsi="Times New Roman" w:cs="Times New Roman"/>
          <w:sz w:val="24"/>
          <w:szCs w:val="24"/>
        </w:rPr>
        <w:t xml:space="preserve"> négativement</w:t>
      </w:r>
      <w:r w:rsidRPr="00154AC5">
        <w:rPr>
          <w:rFonts w:ascii="Times New Roman" w:hAnsi="Times New Roman" w:cs="Times New Roman"/>
          <w:sz w:val="24"/>
          <w:szCs w:val="24"/>
        </w:rPr>
        <w:t xml:space="preserve"> </w:t>
      </w:r>
      <w:r w:rsidR="000725D6">
        <w:rPr>
          <w:rFonts w:ascii="Times New Roman" w:hAnsi="Times New Roman" w:cs="Times New Roman"/>
          <w:sz w:val="24"/>
          <w:szCs w:val="24"/>
        </w:rPr>
        <w:t xml:space="preserve">la </w:t>
      </w:r>
      <w:r w:rsidRPr="00154AC5">
        <w:rPr>
          <w:rFonts w:ascii="Times New Roman" w:hAnsi="Times New Roman" w:cs="Times New Roman"/>
          <w:sz w:val="24"/>
          <w:szCs w:val="24"/>
        </w:rPr>
        <w:t xml:space="preserve">coopération requise, </w:t>
      </w:r>
      <w:r w:rsidR="0053121F">
        <w:rPr>
          <w:rFonts w:ascii="Times New Roman" w:hAnsi="Times New Roman" w:cs="Times New Roman"/>
          <w:sz w:val="24"/>
          <w:szCs w:val="24"/>
        </w:rPr>
        <w:t>des pistes de solutions sont proposées.</w:t>
      </w:r>
    </w:p>
    <w:p w14:paraId="4A5CDBA9" w14:textId="4F33547A" w:rsidR="00C36BA3" w:rsidRPr="00C36BA3" w:rsidRDefault="00C36BA3" w:rsidP="00C36BA3">
      <w:pPr>
        <w:pStyle w:val="Paragraphedeliste"/>
        <w:numPr>
          <w:ilvl w:val="0"/>
          <w:numId w:val="13"/>
        </w:numPr>
        <w:spacing w:line="360" w:lineRule="auto"/>
        <w:jc w:val="both"/>
        <w:rPr>
          <w:rFonts w:ascii="Times New Roman" w:hAnsi="Times New Roman" w:cs="Times New Roman"/>
          <w:b/>
          <w:bCs/>
          <w:sz w:val="24"/>
          <w:szCs w:val="24"/>
        </w:rPr>
      </w:pPr>
      <w:r w:rsidRPr="00C36BA3">
        <w:rPr>
          <w:rFonts w:ascii="Times New Roman" w:hAnsi="Times New Roman" w:cs="Times New Roman"/>
          <w:b/>
          <w:bCs/>
          <w:sz w:val="24"/>
          <w:szCs w:val="24"/>
        </w:rPr>
        <w:t>Pistes de solution</w:t>
      </w:r>
    </w:p>
    <w:p w14:paraId="1DDB9845" w14:textId="54CD918B" w:rsidR="0053121F" w:rsidRPr="00C36BA3" w:rsidRDefault="00C36BA3" w:rsidP="0063267E">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Des solutions sont proposées en fonction de la nature des obstacles ou des difficultés.</w:t>
      </w:r>
    </w:p>
    <w:p w14:paraId="46474B5C" w14:textId="77777777" w:rsidR="00D267A4" w:rsidRPr="00D267A4" w:rsidRDefault="0053121F" w:rsidP="00C36BA3">
      <w:pPr>
        <w:spacing w:line="360" w:lineRule="auto"/>
        <w:ind w:left="426" w:hanging="66"/>
        <w:jc w:val="both"/>
        <w:rPr>
          <w:rFonts w:ascii="Times New Roman" w:hAnsi="Times New Roman" w:cs="Times New Roman"/>
          <w:b/>
          <w:bCs/>
          <w:sz w:val="24"/>
          <w:szCs w:val="24"/>
        </w:rPr>
      </w:pPr>
      <w:r w:rsidRPr="00D267A4">
        <w:rPr>
          <w:rFonts w:ascii="Times New Roman" w:hAnsi="Times New Roman" w:cs="Times New Roman"/>
          <w:b/>
          <w:bCs/>
          <w:sz w:val="24"/>
          <w:szCs w:val="24"/>
        </w:rPr>
        <w:t>En cas d’obstacles rencontrés lors de la collecte</w:t>
      </w:r>
      <w:r w:rsidR="00D267A4" w:rsidRPr="00D267A4">
        <w:rPr>
          <w:rFonts w:ascii="Times New Roman" w:hAnsi="Times New Roman" w:cs="Times New Roman"/>
          <w:b/>
          <w:bCs/>
          <w:sz w:val="24"/>
          <w:szCs w:val="24"/>
        </w:rPr>
        <w:t> :</w:t>
      </w:r>
    </w:p>
    <w:p w14:paraId="3B581F4A" w14:textId="2BC064AB" w:rsidR="0053121F" w:rsidRPr="00C36BA3" w:rsidRDefault="00D267A4" w:rsidP="00C36BA3">
      <w:pPr>
        <w:spacing w:line="360" w:lineRule="auto"/>
        <w:ind w:left="426" w:hanging="66"/>
        <w:jc w:val="both"/>
        <w:rPr>
          <w:rFonts w:ascii="Times New Roman" w:hAnsi="Times New Roman" w:cs="Times New Roman"/>
          <w:sz w:val="24"/>
          <w:szCs w:val="24"/>
        </w:rPr>
      </w:pPr>
      <w:r>
        <w:rPr>
          <w:rFonts w:ascii="Times New Roman" w:hAnsi="Times New Roman" w:cs="Times New Roman"/>
          <w:sz w:val="24"/>
          <w:szCs w:val="24"/>
        </w:rPr>
        <w:t>L</w:t>
      </w:r>
      <w:r w:rsidR="00C36BA3">
        <w:rPr>
          <w:rFonts w:ascii="Times New Roman" w:hAnsi="Times New Roman" w:cs="Times New Roman"/>
          <w:sz w:val="24"/>
          <w:szCs w:val="24"/>
        </w:rPr>
        <w:t>e point focal</w:t>
      </w:r>
      <w:r w:rsidR="0053121F" w:rsidRPr="00154AC5">
        <w:rPr>
          <w:rFonts w:ascii="Times New Roman" w:hAnsi="Times New Roman" w:cs="Times New Roman"/>
          <w:sz w:val="24"/>
          <w:szCs w:val="24"/>
        </w:rPr>
        <w:t xml:space="preserve"> devra</w:t>
      </w:r>
      <w:r w:rsidR="0053121F">
        <w:rPr>
          <w:rFonts w:ascii="Times New Roman" w:hAnsi="Times New Roman" w:cs="Times New Roman"/>
          <w:sz w:val="24"/>
          <w:szCs w:val="24"/>
        </w:rPr>
        <w:t xml:space="preserve"> informer la direction de sa structure puis le Service des Statistiques Nationales en matière de LBC/FT/FP</w:t>
      </w:r>
      <w:r w:rsidR="00C36BA3">
        <w:rPr>
          <w:rFonts w:ascii="Times New Roman" w:hAnsi="Times New Roman" w:cs="Times New Roman"/>
          <w:sz w:val="24"/>
          <w:szCs w:val="24"/>
        </w:rPr>
        <w:t xml:space="preserve"> </w:t>
      </w:r>
      <w:r w:rsidR="00C36BA3" w:rsidRPr="00C36BA3">
        <w:rPr>
          <w:rFonts w:ascii="Times New Roman" w:hAnsi="Times New Roman" w:cs="Times New Roman"/>
          <w:sz w:val="24"/>
          <w:szCs w:val="24"/>
        </w:rPr>
        <w:t>d</w:t>
      </w:r>
      <w:r w:rsidR="0053121F" w:rsidRPr="00C36BA3">
        <w:rPr>
          <w:rFonts w:ascii="Times New Roman" w:hAnsi="Times New Roman" w:cs="Times New Roman"/>
          <w:sz w:val="24"/>
          <w:szCs w:val="24"/>
        </w:rPr>
        <w:t>es difficultés rencontrées lors de la collecte des données</w:t>
      </w:r>
      <w:r w:rsidR="00C36BA3">
        <w:rPr>
          <w:rFonts w:ascii="Times New Roman" w:hAnsi="Times New Roman" w:cs="Times New Roman"/>
          <w:sz w:val="24"/>
          <w:szCs w:val="24"/>
        </w:rPr>
        <w:t xml:space="preserve"> et</w:t>
      </w:r>
      <w:r w:rsidR="0053121F" w:rsidRPr="00C36BA3">
        <w:rPr>
          <w:rFonts w:ascii="Times New Roman" w:hAnsi="Times New Roman" w:cs="Times New Roman"/>
          <w:sz w:val="24"/>
          <w:szCs w:val="24"/>
        </w:rPr>
        <w:t xml:space="preserve"> d’éventuelles difficultés</w:t>
      </w:r>
      <w:r w:rsidR="00C36BA3">
        <w:rPr>
          <w:rFonts w:ascii="Times New Roman" w:hAnsi="Times New Roman" w:cs="Times New Roman"/>
          <w:sz w:val="24"/>
          <w:szCs w:val="24"/>
        </w:rPr>
        <w:t xml:space="preserve"> pressenties</w:t>
      </w:r>
      <w:r w:rsidR="0053121F" w:rsidRPr="00C36BA3">
        <w:rPr>
          <w:rFonts w:ascii="Times New Roman" w:hAnsi="Times New Roman" w:cs="Times New Roman"/>
          <w:sz w:val="24"/>
          <w:szCs w:val="24"/>
        </w:rPr>
        <w:t>.</w:t>
      </w:r>
    </w:p>
    <w:p w14:paraId="127FFEAB" w14:textId="77777777" w:rsidR="0053121F" w:rsidRDefault="00393C64" w:rsidP="0063267E">
      <w:pPr>
        <w:spacing w:line="360" w:lineRule="auto"/>
        <w:ind w:left="360"/>
        <w:jc w:val="both"/>
        <w:rPr>
          <w:rFonts w:ascii="Times New Roman" w:hAnsi="Times New Roman" w:cs="Times New Roman"/>
          <w:sz w:val="24"/>
          <w:szCs w:val="24"/>
        </w:rPr>
      </w:pPr>
      <w:r>
        <w:rPr>
          <w:rFonts w:ascii="Times New Roman" w:hAnsi="Times New Roman" w:cs="Times New Roman"/>
          <w:b/>
          <w:bCs/>
          <w:sz w:val="24"/>
          <w:szCs w:val="24"/>
        </w:rPr>
        <w:t>En cas d’affectation du point focal </w:t>
      </w:r>
      <w:r w:rsidRPr="00393C64">
        <w:rPr>
          <w:rFonts w:ascii="Times New Roman" w:hAnsi="Times New Roman" w:cs="Times New Roman"/>
          <w:sz w:val="24"/>
          <w:szCs w:val="24"/>
        </w:rPr>
        <w:t>:</w:t>
      </w:r>
      <w:r>
        <w:rPr>
          <w:rFonts w:ascii="Times New Roman" w:hAnsi="Times New Roman" w:cs="Times New Roman"/>
          <w:sz w:val="24"/>
          <w:szCs w:val="24"/>
        </w:rPr>
        <w:t xml:space="preserve"> </w:t>
      </w:r>
    </w:p>
    <w:p w14:paraId="3F0D3F84" w14:textId="059F6421" w:rsidR="00393C64" w:rsidRDefault="0053121F" w:rsidP="0063267E">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Lorsque</w:t>
      </w:r>
      <w:r w:rsidR="00393C64">
        <w:rPr>
          <w:rFonts w:ascii="Times New Roman" w:hAnsi="Times New Roman" w:cs="Times New Roman"/>
          <w:sz w:val="24"/>
          <w:szCs w:val="24"/>
        </w:rPr>
        <w:t xml:space="preserve"> le point focal </w:t>
      </w:r>
      <w:r>
        <w:rPr>
          <w:rFonts w:ascii="Times New Roman" w:hAnsi="Times New Roman" w:cs="Times New Roman"/>
          <w:sz w:val="24"/>
          <w:szCs w:val="24"/>
        </w:rPr>
        <w:t>est</w:t>
      </w:r>
      <w:r w:rsidR="00393C64">
        <w:rPr>
          <w:rFonts w:ascii="Times New Roman" w:hAnsi="Times New Roman" w:cs="Times New Roman"/>
          <w:sz w:val="24"/>
          <w:szCs w:val="24"/>
        </w:rPr>
        <w:t xml:space="preserve"> affect</w:t>
      </w:r>
      <w:r>
        <w:rPr>
          <w:rFonts w:ascii="Times New Roman" w:hAnsi="Times New Roman" w:cs="Times New Roman"/>
          <w:sz w:val="24"/>
          <w:szCs w:val="24"/>
        </w:rPr>
        <w:t>é</w:t>
      </w:r>
      <w:r w:rsidR="00393C64">
        <w:rPr>
          <w:rFonts w:ascii="Times New Roman" w:hAnsi="Times New Roman" w:cs="Times New Roman"/>
          <w:sz w:val="24"/>
          <w:szCs w:val="24"/>
        </w:rPr>
        <w:t xml:space="preserve"> dans une</w:t>
      </w:r>
      <w:r>
        <w:rPr>
          <w:rFonts w:ascii="Times New Roman" w:hAnsi="Times New Roman" w:cs="Times New Roman"/>
          <w:sz w:val="24"/>
          <w:szCs w:val="24"/>
        </w:rPr>
        <w:t xml:space="preserve"> autre</w:t>
      </w:r>
      <w:r w:rsidR="00393C64">
        <w:rPr>
          <w:rFonts w:ascii="Times New Roman" w:hAnsi="Times New Roman" w:cs="Times New Roman"/>
          <w:sz w:val="24"/>
          <w:szCs w:val="24"/>
        </w:rPr>
        <w:t xml:space="preserve"> structure, l’empêchant de remplir ses fonctions en tant que point focal de sa structure</w:t>
      </w:r>
      <w:r>
        <w:rPr>
          <w:rFonts w:ascii="Times New Roman" w:hAnsi="Times New Roman" w:cs="Times New Roman"/>
          <w:sz w:val="24"/>
          <w:szCs w:val="24"/>
        </w:rPr>
        <w:t xml:space="preserve"> d’origine</w:t>
      </w:r>
      <w:r w:rsidR="00393C64">
        <w:rPr>
          <w:rFonts w:ascii="Times New Roman" w:hAnsi="Times New Roman" w:cs="Times New Roman"/>
          <w:sz w:val="24"/>
          <w:szCs w:val="24"/>
        </w:rPr>
        <w:t xml:space="preserve">, il devra </w:t>
      </w:r>
      <w:r w:rsidR="008E072B">
        <w:rPr>
          <w:rFonts w:ascii="Times New Roman" w:hAnsi="Times New Roman" w:cs="Times New Roman"/>
          <w:sz w:val="24"/>
          <w:szCs w:val="24"/>
        </w:rPr>
        <w:t>informer</w:t>
      </w:r>
      <w:r w:rsidR="00393C64">
        <w:rPr>
          <w:rFonts w:ascii="Times New Roman" w:hAnsi="Times New Roman" w:cs="Times New Roman"/>
          <w:sz w:val="24"/>
          <w:szCs w:val="24"/>
        </w:rPr>
        <w:t xml:space="preserve"> le service des statistiques nationales en matière de LBC/FT</w:t>
      </w:r>
      <w:r>
        <w:rPr>
          <w:rFonts w:ascii="Times New Roman" w:hAnsi="Times New Roman" w:cs="Times New Roman"/>
          <w:sz w:val="24"/>
          <w:szCs w:val="24"/>
        </w:rPr>
        <w:t xml:space="preserve">/FP. Ainsi </w:t>
      </w:r>
      <w:r w:rsidR="00EE1148">
        <w:rPr>
          <w:rFonts w:ascii="Times New Roman" w:hAnsi="Times New Roman" w:cs="Times New Roman"/>
          <w:sz w:val="24"/>
          <w:szCs w:val="24"/>
        </w:rPr>
        <w:t>l’</w:t>
      </w:r>
      <w:r w:rsidR="00393C64">
        <w:rPr>
          <w:rFonts w:ascii="Times New Roman" w:hAnsi="Times New Roman" w:cs="Times New Roman"/>
          <w:sz w:val="24"/>
          <w:szCs w:val="24"/>
        </w:rPr>
        <w:t xml:space="preserve">administration </w:t>
      </w:r>
      <w:r w:rsidR="00EE1148">
        <w:rPr>
          <w:rFonts w:ascii="Times New Roman" w:hAnsi="Times New Roman" w:cs="Times New Roman"/>
          <w:sz w:val="24"/>
          <w:szCs w:val="24"/>
        </w:rPr>
        <w:t xml:space="preserve">d’origine sera appelée à designer autre point focal à la demande du service des statistiques nationales en matière de LBC/FT/FP </w:t>
      </w:r>
      <w:r w:rsidR="00393C64">
        <w:rPr>
          <w:rFonts w:ascii="Times New Roman" w:hAnsi="Times New Roman" w:cs="Times New Roman"/>
          <w:sz w:val="24"/>
          <w:szCs w:val="24"/>
        </w:rPr>
        <w:t xml:space="preserve">dans les </w:t>
      </w:r>
      <w:r w:rsidR="008E072B">
        <w:rPr>
          <w:rFonts w:ascii="Times New Roman" w:hAnsi="Times New Roman" w:cs="Times New Roman"/>
          <w:sz w:val="24"/>
          <w:szCs w:val="24"/>
        </w:rPr>
        <w:t>meilleurs</w:t>
      </w:r>
      <w:r w:rsidR="00393C64">
        <w:rPr>
          <w:rFonts w:ascii="Times New Roman" w:hAnsi="Times New Roman" w:cs="Times New Roman"/>
          <w:sz w:val="24"/>
          <w:szCs w:val="24"/>
        </w:rPr>
        <w:t xml:space="preserve"> délais pour éviter un ralentissement dans</w:t>
      </w:r>
      <w:r w:rsidR="008E072B">
        <w:rPr>
          <w:rFonts w:ascii="Times New Roman" w:hAnsi="Times New Roman" w:cs="Times New Roman"/>
          <w:sz w:val="24"/>
          <w:szCs w:val="24"/>
        </w:rPr>
        <w:t xml:space="preserve"> la transmission</w:t>
      </w:r>
      <w:r w:rsidR="00393C64">
        <w:rPr>
          <w:rFonts w:ascii="Times New Roman" w:hAnsi="Times New Roman" w:cs="Times New Roman"/>
          <w:sz w:val="24"/>
          <w:szCs w:val="24"/>
        </w:rPr>
        <w:t xml:space="preserve"> des données.</w:t>
      </w:r>
    </w:p>
    <w:p w14:paraId="786DA29D" w14:textId="1EE86BFB" w:rsidR="003F5F3B" w:rsidRDefault="003F5F3B" w:rsidP="00FC2C60">
      <w:pPr>
        <w:spacing w:line="360" w:lineRule="auto"/>
        <w:ind w:left="360"/>
        <w:jc w:val="both"/>
        <w:rPr>
          <w:rFonts w:ascii="Times New Roman" w:hAnsi="Times New Roman" w:cs="Times New Roman"/>
          <w:sz w:val="24"/>
          <w:szCs w:val="24"/>
        </w:rPr>
      </w:pPr>
      <w:r w:rsidRPr="00A613D7">
        <w:rPr>
          <w:rFonts w:ascii="Times New Roman" w:hAnsi="Times New Roman" w:cs="Times New Roman"/>
          <w:sz w:val="24"/>
          <w:szCs w:val="24"/>
        </w:rPr>
        <w:t xml:space="preserve">Le service des statistiques nationales en matière de LBC/FT collaborera avec tous les points focaux pour </w:t>
      </w:r>
      <w:r w:rsidR="008E072B">
        <w:rPr>
          <w:rFonts w:ascii="Times New Roman" w:hAnsi="Times New Roman" w:cs="Times New Roman"/>
          <w:sz w:val="24"/>
          <w:szCs w:val="24"/>
        </w:rPr>
        <w:t>lever les obstacles auxquels ceux-ci seront confrontés.</w:t>
      </w:r>
    </w:p>
    <w:p w14:paraId="273F12C3" w14:textId="2F1A1BB2" w:rsidR="003B51BA" w:rsidRDefault="008E072B" w:rsidP="003538F2">
      <w:pPr>
        <w:pStyle w:val="Titre2"/>
        <w:numPr>
          <w:ilvl w:val="0"/>
          <w:numId w:val="7"/>
        </w:numPr>
        <w:spacing w:line="360" w:lineRule="auto"/>
        <w:rPr>
          <w:rFonts w:ascii="Times New Roman" w:hAnsi="Times New Roman" w:cs="Times New Roman"/>
          <w:b/>
          <w:bCs/>
          <w:color w:val="auto"/>
          <w:sz w:val="28"/>
          <w:szCs w:val="28"/>
        </w:rPr>
      </w:pPr>
      <w:r>
        <w:rPr>
          <w:rFonts w:ascii="Times New Roman" w:hAnsi="Times New Roman" w:cs="Times New Roman"/>
          <w:b/>
          <w:bCs/>
          <w:color w:val="auto"/>
          <w:sz w:val="28"/>
          <w:szCs w:val="28"/>
        </w:rPr>
        <w:t>Modalité de mise en œuvre</w:t>
      </w:r>
    </w:p>
    <w:p w14:paraId="4DF342B7" w14:textId="09BF1A3C" w:rsidR="003C261B" w:rsidRPr="003C261B" w:rsidRDefault="0073291B" w:rsidP="0063267E">
      <w:pPr>
        <w:numPr>
          <w:ilvl w:val="0"/>
          <w:numId w:val="5"/>
        </w:numPr>
        <w:spacing w:line="360" w:lineRule="auto"/>
        <w:jc w:val="both"/>
        <w:rPr>
          <w:rFonts w:ascii="Times New Roman" w:hAnsi="Times New Roman" w:cs="Times New Roman"/>
          <w:sz w:val="24"/>
          <w:szCs w:val="24"/>
        </w:rPr>
      </w:pPr>
      <w:r w:rsidRPr="003A2F2B">
        <w:rPr>
          <w:rFonts w:ascii="Times New Roman" w:hAnsi="Times New Roman" w:cs="Times New Roman"/>
          <w:b/>
          <w:bCs/>
          <w:sz w:val="24"/>
          <w:szCs w:val="24"/>
        </w:rPr>
        <w:t>Des r</w:t>
      </w:r>
      <w:r w:rsidR="003C261B" w:rsidRPr="003A2F2B">
        <w:rPr>
          <w:rFonts w:ascii="Times New Roman" w:hAnsi="Times New Roman" w:cs="Times New Roman"/>
          <w:b/>
          <w:bCs/>
          <w:sz w:val="24"/>
          <w:szCs w:val="24"/>
        </w:rPr>
        <w:t>éunions régulières :</w:t>
      </w:r>
      <w:r w:rsidR="003C261B" w:rsidRPr="003C261B">
        <w:rPr>
          <w:rFonts w:ascii="Times New Roman" w:hAnsi="Times New Roman" w:cs="Times New Roman"/>
          <w:sz w:val="24"/>
          <w:szCs w:val="24"/>
        </w:rPr>
        <w:t xml:space="preserve"> </w:t>
      </w:r>
      <w:r w:rsidR="003C261B">
        <w:rPr>
          <w:rFonts w:ascii="Times New Roman" w:hAnsi="Times New Roman" w:cs="Times New Roman"/>
          <w:sz w:val="24"/>
          <w:szCs w:val="24"/>
        </w:rPr>
        <w:t>Le service des statistiques nationales o</w:t>
      </w:r>
      <w:r w:rsidR="003C261B" w:rsidRPr="003C261B">
        <w:rPr>
          <w:rFonts w:ascii="Times New Roman" w:hAnsi="Times New Roman" w:cs="Times New Roman"/>
          <w:sz w:val="24"/>
          <w:szCs w:val="24"/>
        </w:rPr>
        <w:t>rganiser</w:t>
      </w:r>
      <w:r>
        <w:rPr>
          <w:rFonts w:ascii="Times New Roman" w:hAnsi="Times New Roman" w:cs="Times New Roman"/>
          <w:sz w:val="24"/>
          <w:szCs w:val="24"/>
        </w:rPr>
        <w:t>a</w:t>
      </w:r>
      <w:r w:rsidR="003B51BA">
        <w:rPr>
          <w:rFonts w:ascii="Times New Roman" w:hAnsi="Times New Roman" w:cs="Times New Roman"/>
          <w:sz w:val="24"/>
          <w:szCs w:val="24"/>
        </w:rPr>
        <w:t xml:space="preserve"> au moins une fois par an</w:t>
      </w:r>
      <w:r w:rsidR="003C261B" w:rsidRPr="003C261B">
        <w:rPr>
          <w:rFonts w:ascii="Times New Roman" w:hAnsi="Times New Roman" w:cs="Times New Roman"/>
          <w:sz w:val="24"/>
          <w:szCs w:val="24"/>
        </w:rPr>
        <w:t xml:space="preserve"> des réunions entre les différentes entités impliquées dans la lutte contre le blanchiment de capitaux et le financement du terrorisme pour discuter des développements récents, partager des informations et coordonner les efforts</w:t>
      </w:r>
      <w:r w:rsidR="003B51BA">
        <w:rPr>
          <w:rFonts w:ascii="Times New Roman" w:hAnsi="Times New Roman" w:cs="Times New Roman"/>
          <w:sz w:val="24"/>
          <w:szCs w:val="24"/>
        </w:rPr>
        <w:t>.</w:t>
      </w:r>
    </w:p>
    <w:p w14:paraId="08534651" w14:textId="17A54A7E" w:rsidR="003C261B" w:rsidRPr="003C261B" w:rsidRDefault="0073291B" w:rsidP="0063267E">
      <w:pPr>
        <w:numPr>
          <w:ilvl w:val="0"/>
          <w:numId w:val="5"/>
        </w:numPr>
        <w:spacing w:line="360" w:lineRule="auto"/>
        <w:jc w:val="both"/>
        <w:rPr>
          <w:rFonts w:ascii="Times New Roman" w:hAnsi="Times New Roman" w:cs="Times New Roman"/>
          <w:sz w:val="24"/>
          <w:szCs w:val="24"/>
        </w:rPr>
      </w:pPr>
      <w:r w:rsidRPr="003A2F2B">
        <w:rPr>
          <w:rFonts w:ascii="Times New Roman" w:hAnsi="Times New Roman" w:cs="Times New Roman"/>
          <w:b/>
          <w:bCs/>
          <w:sz w:val="24"/>
          <w:szCs w:val="24"/>
        </w:rPr>
        <w:t>Une p</w:t>
      </w:r>
      <w:r w:rsidR="003C261B" w:rsidRPr="003A2F2B">
        <w:rPr>
          <w:rFonts w:ascii="Times New Roman" w:hAnsi="Times New Roman" w:cs="Times New Roman"/>
          <w:b/>
          <w:bCs/>
          <w:sz w:val="24"/>
          <w:szCs w:val="24"/>
        </w:rPr>
        <w:t>lateforme en ligne sécurisée :</w:t>
      </w:r>
      <w:r w:rsidR="003C261B" w:rsidRPr="003C261B">
        <w:rPr>
          <w:rFonts w:ascii="Times New Roman" w:hAnsi="Times New Roman" w:cs="Times New Roman"/>
          <w:sz w:val="24"/>
          <w:szCs w:val="24"/>
        </w:rPr>
        <w:t xml:space="preserve"> </w:t>
      </w:r>
      <w:r w:rsidR="003C261B">
        <w:rPr>
          <w:rFonts w:ascii="Times New Roman" w:hAnsi="Times New Roman" w:cs="Times New Roman"/>
          <w:sz w:val="24"/>
          <w:szCs w:val="24"/>
        </w:rPr>
        <w:t>Le service des statistiques nationales m</w:t>
      </w:r>
      <w:r w:rsidR="003C261B" w:rsidRPr="003C261B">
        <w:rPr>
          <w:rFonts w:ascii="Times New Roman" w:hAnsi="Times New Roman" w:cs="Times New Roman"/>
          <w:sz w:val="24"/>
          <w:szCs w:val="24"/>
        </w:rPr>
        <w:t>ettr</w:t>
      </w:r>
      <w:r w:rsidR="003C261B">
        <w:rPr>
          <w:rFonts w:ascii="Times New Roman" w:hAnsi="Times New Roman" w:cs="Times New Roman"/>
          <w:sz w:val="24"/>
          <w:szCs w:val="24"/>
        </w:rPr>
        <w:t>a</w:t>
      </w:r>
      <w:r w:rsidR="003C261B" w:rsidRPr="003C261B">
        <w:rPr>
          <w:rFonts w:ascii="Times New Roman" w:hAnsi="Times New Roman" w:cs="Times New Roman"/>
          <w:sz w:val="24"/>
          <w:szCs w:val="24"/>
        </w:rPr>
        <w:t xml:space="preserve"> en place </w:t>
      </w:r>
      <w:r w:rsidR="003C261B">
        <w:rPr>
          <w:rFonts w:ascii="Times New Roman" w:hAnsi="Times New Roman" w:cs="Times New Roman"/>
          <w:sz w:val="24"/>
          <w:szCs w:val="24"/>
        </w:rPr>
        <w:t>une</w:t>
      </w:r>
      <w:r w:rsidR="003C261B" w:rsidRPr="003C261B">
        <w:rPr>
          <w:rFonts w:ascii="Times New Roman" w:hAnsi="Times New Roman" w:cs="Times New Roman"/>
          <w:sz w:val="24"/>
          <w:szCs w:val="24"/>
        </w:rPr>
        <w:t xml:space="preserve"> plateforme en ligne sécurisée où les </w:t>
      </w:r>
      <w:r w:rsidR="003C261B">
        <w:rPr>
          <w:rFonts w:ascii="Times New Roman" w:hAnsi="Times New Roman" w:cs="Times New Roman"/>
          <w:sz w:val="24"/>
          <w:szCs w:val="24"/>
        </w:rPr>
        <w:t>points focaux</w:t>
      </w:r>
      <w:r w:rsidR="003C261B" w:rsidRPr="003C261B">
        <w:rPr>
          <w:rFonts w:ascii="Times New Roman" w:hAnsi="Times New Roman" w:cs="Times New Roman"/>
          <w:sz w:val="24"/>
          <w:szCs w:val="24"/>
        </w:rPr>
        <w:t xml:space="preserve"> peuvent </w:t>
      </w:r>
      <w:r>
        <w:rPr>
          <w:rFonts w:ascii="Times New Roman" w:hAnsi="Times New Roman" w:cs="Times New Roman"/>
          <w:sz w:val="24"/>
          <w:szCs w:val="24"/>
        </w:rPr>
        <w:t>stocker</w:t>
      </w:r>
      <w:r w:rsidR="003C261B" w:rsidRPr="003C261B">
        <w:rPr>
          <w:rFonts w:ascii="Times New Roman" w:hAnsi="Times New Roman" w:cs="Times New Roman"/>
          <w:sz w:val="24"/>
          <w:szCs w:val="24"/>
        </w:rPr>
        <w:t xml:space="preserve"> </w:t>
      </w:r>
      <w:r>
        <w:rPr>
          <w:rFonts w:ascii="Times New Roman" w:hAnsi="Times New Roman" w:cs="Times New Roman"/>
          <w:sz w:val="24"/>
          <w:szCs w:val="24"/>
        </w:rPr>
        <w:t>les</w:t>
      </w:r>
      <w:r w:rsidR="003C261B" w:rsidRPr="003C261B">
        <w:rPr>
          <w:rFonts w:ascii="Times New Roman" w:hAnsi="Times New Roman" w:cs="Times New Roman"/>
          <w:sz w:val="24"/>
          <w:szCs w:val="24"/>
        </w:rPr>
        <w:t xml:space="preserve"> </w:t>
      </w:r>
      <w:r w:rsidRPr="003C261B">
        <w:rPr>
          <w:rFonts w:ascii="Times New Roman" w:hAnsi="Times New Roman" w:cs="Times New Roman"/>
          <w:sz w:val="24"/>
          <w:szCs w:val="24"/>
        </w:rPr>
        <w:t>informations</w:t>
      </w:r>
      <w:r>
        <w:rPr>
          <w:rFonts w:ascii="Times New Roman" w:hAnsi="Times New Roman" w:cs="Times New Roman"/>
          <w:sz w:val="24"/>
          <w:szCs w:val="24"/>
        </w:rPr>
        <w:t xml:space="preserve"> qui leur sont demandées</w:t>
      </w:r>
      <w:r w:rsidR="003C261B" w:rsidRPr="003C261B">
        <w:rPr>
          <w:rFonts w:ascii="Times New Roman" w:hAnsi="Times New Roman" w:cs="Times New Roman"/>
          <w:sz w:val="24"/>
          <w:szCs w:val="24"/>
        </w:rPr>
        <w:t>.</w:t>
      </w:r>
    </w:p>
    <w:p w14:paraId="5B02E6D8" w14:textId="77777777" w:rsidR="00BA417A" w:rsidRDefault="00BA417A" w:rsidP="0063267E">
      <w:pPr>
        <w:spacing w:line="360" w:lineRule="auto"/>
        <w:ind w:left="360"/>
        <w:jc w:val="both"/>
        <w:rPr>
          <w:rFonts w:ascii="Times New Roman" w:hAnsi="Times New Roman" w:cs="Times New Roman"/>
          <w:sz w:val="24"/>
          <w:szCs w:val="24"/>
        </w:rPr>
      </w:pPr>
    </w:p>
    <w:sectPr w:rsidR="00BA417A" w:rsidSect="00A57472">
      <w:pgSz w:w="11906" w:h="16838" w:code="9"/>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727A9" w14:textId="77777777" w:rsidR="00A57472" w:rsidRDefault="00A57472" w:rsidP="005505D1">
      <w:pPr>
        <w:spacing w:after="0" w:line="240" w:lineRule="auto"/>
      </w:pPr>
      <w:r>
        <w:separator/>
      </w:r>
    </w:p>
  </w:endnote>
  <w:endnote w:type="continuationSeparator" w:id="0">
    <w:p w14:paraId="21DEF0F8" w14:textId="77777777" w:rsidR="00A57472" w:rsidRDefault="00A57472" w:rsidP="00550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F0E0B" w14:textId="77777777" w:rsidR="00A537BC" w:rsidRDefault="00A537BC">
    <w:pPr>
      <w:pStyle w:val="Pieddepage"/>
    </w:pPr>
    <w:r w:rsidRPr="00EA16F2">
      <w:rPr>
        <w:rFonts w:ascii="Calibri Light" w:hAnsi="Calibri Light"/>
        <w:noProof/>
        <w:sz w:val="28"/>
        <w:szCs w:val="28"/>
        <w:lang w:eastAsia="fr-FR"/>
      </w:rPr>
      <mc:AlternateContent>
        <mc:Choice Requires="wps">
          <w:drawing>
            <wp:anchor distT="0" distB="0" distL="114300" distR="114300" simplePos="0" relativeHeight="251659264" behindDoc="0" locked="0" layoutInCell="1" allowOverlap="1" wp14:anchorId="55078B15" wp14:editId="1D6F8297">
              <wp:simplePos x="0" y="0"/>
              <wp:positionH relativeFrom="page">
                <wp:posOffset>6846570</wp:posOffset>
              </wp:positionH>
              <wp:positionV relativeFrom="page">
                <wp:posOffset>10156190</wp:posOffset>
              </wp:positionV>
              <wp:extent cx="512445" cy="441325"/>
              <wp:effectExtent l="0" t="2540" r="3810" b="3810"/>
              <wp:wrapNone/>
              <wp:docPr id="7" name="Organigramme : Alternativ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512445" cy="441325"/>
                      </a:xfrm>
                      <a:prstGeom prst="flowChartAlternateProcess">
                        <a:avLst/>
                      </a:prstGeom>
                      <a:noFill/>
                      <a:ln>
                        <a:noFill/>
                      </a:ln>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14:paraId="78DF2DE1" w14:textId="77777777" w:rsidR="00A537BC" w:rsidRDefault="00A537BC" w:rsidP="000D4B64">
                          <w:pPr>
                            <w:pStyle w:val="Pieddepage"/>
                            <w:pBdr>
                              <w:top w:val="single" w:sz="12" w:space="1" w:color="A5A5A5"/>
                              <w:bottom w:val="single" w:sz="48" w:space="1" w:color="A5A5A5"/>
                            </w:pBdr>
                            <w:jc w:val="center"/>
                            <w:rPr>
                              <w:sz w:val="28"/>
                              <w:szCs w:val="28"/>
                            </w:rPr>
                          </w:pPr>
                          <w:r>
                            <w:fldChar w:fldCharType="begin"/>
                          </w:r>
                          <w:r>
                            <w:instrText xml:space="preserve"> PAGE    \* MERGEFORMAT </w:instrText>
                          </w:r>
                          <w:r>
                            <w:fldChar w:fldCharType="separate"/>
                          </w:r>
                          <w:r w:rsidRPr="00917B56">
                            <w:rPr>
                              <w:noProof/>
                              <w:sz w:val="28"/>
                              <w:szCs w:val="28"/>
                            </w:rPr>
                            <w:t>4</w: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078B15"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7" o:spid="_x0000_s1029" type="#_x0000_t176" style="position:absolute;margin-left:539.1pt;margin-top:799.7pt;width:40.35pt;height:34.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" filled="f" fillcolor="#5b9bd5" stroked="f" strokecolor="#737373">
              <v:textbox>
                <w:txbxContent>
                  <w:p w14:paraId="78DF2DE1" w14:textId="77777777" w:rsidR="00A537BC" w:rsidRDefault="00A537BC" w:rsidP="000D4B64">
                    <w:pPr>
                      <w:pStyle w:val="Pieddepage"/>
                      <w:pBdr>
                        <w:top w:val="single" w:sz="12" w:space="1" w:color="A5A5A5"/>
                        <w:bottom w:val="single" w:sz="48" w:space="1" w:color="A5A5A5"/>
                      </w:pBdr>
                      <w:jc w:val="center"/>
                      <w:rPr>
                        <w:sz w:val="28"/>
                        <w:szCs w:val="28"/>
                      </w:rPr>
                    </w:pPr>
                    <w:r>
                      <w:fldChar w:fldCharType="begin"/>
                    </w:r>
                    <w:r>
                      <w:instrText xml:space="preserve"> PAGE    \* MERGEFORMAT </w:instrText>
                    </w:r>
                    <w:r>
                      <w:fldChar w:fldCharType="separate"/>
                    </w:r>
                    <w:r w:rsidRPr="00917B56">
                      <w:rPr>
                        <w:noProof/>
                        <w:sz w:val="28"/>
                        <w:szCs w:val="28"/>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21598" w14:textId="77777777" w:rsidR="00A57472" w:rsidRDefault="00A57472" w:rsidP="005505D1">
      <w:pPr>
        <w:spacing w:after="0" w:line="240" w:lineRule="auto"/>
      </w:pPr>
      <w:r>
        <w:separator/>
      </w:r>
    </w:p>
  </w:footnote>
  <w:footnote w:type="continuationSeparator" w:id="0">
    <w:p w14:paraId="28D741F5" w14:textId="77777777" w:rsidR="00A57472" w:rsidRDefault="00A57472" w:rsidP="005505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04FD4"/>
    <w:multiLevelType w:val="hybridMultilevel"/>
    <w:tmpl w:val="BD48FA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0A1EE1"/>
    <w:multiLevelType w:val="hybridMultilevel"/>
    <w:tmpl w:val="C4F480D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7886358"/>
    <w:multiLevelType w:val="hybridMultilevel"/>
    <w:tmpl w:val="192AEA6E"/>
    <w:lvl w:ilvl="0" w:tplc="1B4812F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84E2146"/>
    <w:multiLevelType w:val="hybridMultilevel"/>
    <w:tmpl w:val="5B5C42FE"/>
    <w:lvl w:ilvl="0" w:tplc="BBC299BE">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1C4E06BA"/>
    <w:multiLevelType w:val="hybridMultilevel"/>
    <w:tmpl w:val="76C6F3A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5CA63B0"/>
    <w:multiLevelType w:val="hybridMultilevel"/>
    <w:tmpl w:val="BE4299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1716927"/>
    <w:multiLevelType w:val="multilevel"/>
    <w:tmpl w:val="7DC4609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10150E"/>
    <w:multiLevelType w:val="hybridMultilevel"/>
    <w:tmpl w:val="EF622BE4"/>
    <w:lvl w:ilvl="0" w:tplc="FE6ADDE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3974A3C"/>
    <w:multiLevelType w:val="hybridMultilevel"/>
    <w:tmpl w:val="6362FF42"/>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458A01B7"/>
    <w:multiLevelType w:val="hybridMultilevel"/>
    <w:tmpl w:val="E2D0EBBC"/>
    <w:lvl w:ilvl="0" w:tplc="BBC299BE">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575B7AEE"/>
    <w:multiLevelType w:val="hybridMultilevel"/>
    <w:tmpl w:val="4FB43A4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73F434D7"/>
    <w:multiLevelType w:val="hybridMultilevel"/>
    <w:tmpl w:val="A30EC906"/>
    <w:lvl w:ilvl="0" w:tplc="040C000B">
      <w:start w:val="1"/>
      <w:numFmt w:val="bullet"/>
      <w:lvlText w:val=""/>
      <w:lvlJc w:val="left"/>
      <w:pPr>
        <w:ind w:left="1080" w:hanging="360"/>
      </w:pPr>
      <w:rPr>
        <w:rFonts w:ascii="Wingdings" w:hAnsi="Wingdings" w:hint="default"/>
      </w:rPr>
    </w:lvl>
    <w:lvl w:ilvl="1" w:tplc="BBC299BE">
      <w:start w:val="1"/>
      <w:numFmt w:val="bullet"/>
      <w:lvlText w:val=""/>
      <w:lvlJc w:val="left"/>
      <w:pPr>
        <w:ind w:left="1800" w:hanging="360"/>
      </w:pPr>
      <w:rPr>
        <w:rFonts w:ascii="Symbol" w:hAnsi="Symbol"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77A95C01"/>
    <w:multiLevelType w:val="hybridMultilevel"/>
    <w:tmpl w:val="D018DEC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1495073488">
    <w:abstractNumId w:val="2"/>
  </w:num>
  <w:num w:numId="2" w16cid:durableId="628705368">
    <w:abstractNumId w:val="7"/>
  </w:num>
  <w:num w:numId="3" w16cid:durableId="1254435721">
    <w:abstractNumId w:val="0"/>
  </w:num>
  <w:num w:numId="4" w16cid:durableId="285700184">
    <w:abstractNumId w:val="1"/>
  </w:num>
  <w:num w:numId="5" w16cid:durableId="2094086908">
    <w:abstractNumId w:val="6"/>
  </w:num>
  <w:num w:numId="6" w16cid:durableId="318996330">
    <w:abstractNumId w:val="4"/>
  </w:num>
  <w:num w:numId="7" w16cid:durableId="998116802">
    <w:abstractNumId w:val="10"/>
  </w:num>
  <w:num w:numId="8" w16cid:durableId="96297829">
    <w:abstractNumId w:val="5"/>
  </w:num>
  <w:num w:numId="9" w16cid:durableId="933514452">
    <w:abstractNumId w:val="11"/>
  </w:num>
  <w:num w:numId="10" w16cid:durableId="2053382147">
    <w:abstractNumId w:val="8"/>
  </w:num>
  <w:num w:numId="11" w16cid:durableId="1773671966">
    <w:abstractNumId w:val="3"/>
  </w:num>
  <w:num w:numId="12" w16cid:durableId="247734237">
    <w:abstractNumId w:val="9"/>
  </w:num>
  <w:num w:numId="13" w16cid:durableId="4810432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047"/>
    <w:rsid w:val="00025D48"/>
    <w:rsid w:val="00035292"/>
    <w:rsid w:val="00056928"/>
    <w:rsid w:val="000621FC"/>
    <w:rsid w:val="00064BB1"/>
    <w:rsid w:val="000725D6"/>
    <w:rsid w:val="00097621"/>
    <w:rsid w:val="000A5B86"/>
    <w:rsid w:val="000B2DBE"/>
    <w:rsid w:val="00154AC5"/>
    <w:rsid w:val="001955FE"/>
    <w:rsid w:val="00196472"/>
    <w:rsid w:val="001B6550"/>
    <w:rsid w:val="001D5604"/>
    <w:rsid w:val="00201AF1"/>
    <w:rsid w:val="0020563A"/>
    <w:rsid w:val="00213BB5"/>
    <w:rsid w:val="00231955"/>
    <w:rsid w:val="00243A45"/>
    <w:rsid w:val="0024607F"/>
    <w:rsid w:val="002A180E"/>
    <w:rsid w:val="002B5A68"/>
    <w:rsid w:val="002C0628"/>
    <w:rsid w:val="00307727"/>
    <w:rsid w:val="00332AFF"/>
    <w:rsid w:val="003538F2"/>
    <w:rsid w:val="00372C78"/>
    <w:rsid w:val="0037313A"/>
    <w:rsid w:val="00373D25"/>
    <w:rsid w:val="0038263D"/>
    <w:rsid w:val="00383ADC"/>
    <w:rsid w:val="00384C29"/>
    <w:rsid w:val="00393C64"/>
    <w:rsid w:val="003A2F2B"/>
    <w:rsid w:val="003B51BA"/>
    <w:rsid w:val="003C261B"/>
    <w:rsid w:val="003E5EF7"/>
    <w:rsid w:val="003F5F3B"/>
    <w:rsid w:val="00404B8E"/>
    <w:rsid w:val="00412B67"/>
    <w:rsid w:val="0042067A"/>
    <w:rsid w:val="00442697"/>
    <w:rsid w:val="00452EC4"/>
    <w:rsid w:val="00466F04"/>
    <w:rsid w:val="004753B6"/>
    <w:rsid w:val="0049246B"/>
    <w:rsid w:val="00496F62"/>
    <w:rsid w:val="004A065D"/>
    <w:rsid w:val="004B7538"/>
    <w:rsid w:val="004E0341"/>
    <w:rsid w:val="004E748A"/>
    <w:rsid w:val="004F3894"/>
    <w:rsid w:val="0053121F"/>
    <w:rsid w:val="00535F45"/>
    <w:rsid w:val="005442B1"/>
    <w:rsid w:val="005505D1"/>
    <w:rsid w:val="00553FD7"/>
    <w:rsid w:val="0059244C"/>
    <w:rsid w:val="005A280B"/>
    <w:rsid w:val="005D1923"/>
    <w:rsid w:val="005F70C1"/>
    <w:rsid w:val="006276C9"/>
    <w:rsid w:val="0063267E"/>
    <w:rsid w:val="0064100F"/>
    <w:rsid w:val="00663414"/>
    <w:rsid w:val="006A29F9"/>
    <w:rsid w:val="006B76F2"/>
    <w:rsid w:val="006C18D4"/>
    <w:rsid w:val="006C40BB"/>
    <w:rsid w:val="006D6AFB"/>
    <w:rsid w:val="006D7AE3"/>
    <w:rsid w:val="007006B9"/>
    <w:rsid w:val="00713D8A"/>
    <w:rsid w:val="00717AC8"/>
    <w:rsid w:val="0072004B"/>
    <w:rsid w:val="0072571F"/>
    <w:rsid w:val="0073291B"/>
    <w:rsid w:val="00737B43"/>
    <w:rsid w:val="007424FD"/>
    <w:rsid w:val="00762A1B"/>
    <w:rsid w:val="00785098"/>
    <w:rsid w:val="00796EBE"/>
    <w:rsid w:val="00797DE8"/>
    <w:rsid w:val="007B67E6"/>
    <w:rsid w:val="007D554B"/>
    <w:rsid w:val="007F1EE3"/>
    <w:rsid w:val="008027BE"/>
    <w:rsid w:val="008149CF"/>
    <w:rsid w:val="00827D24"/>
    <w:rsid w:val="0083698D"/>
    <w:rsid w:val="0084485A"/>
    <w:rsid w:val="00874D35"/>
    <w:rsid w:val="008A4241"/>
    <w:rsid w:val="008B4A07"/>
    <w:rsid w:val="008E072B"/>
    <w:rsid w:val="008E1869"/>
    <w:rsid w:val="008E4A76"/>
    <w:rsid w:val="008E684F"/>
    <w:rsid w:val="00910A40"/>
    <w:rsid w:val="00911D67"/>
    <w:rsid w:val="00915A46"/>
    <w:rsid w:val="00934AAC"/>
    <w:rsid w:val="0095623F"/>
    <w:rsid w:val="0097196C"/>
    <w:rsid w:val="00974593"/>
    <w:rsid w:val="009907F0"/>
    <w:rsid w:val="009E3F15"/>
    <w:rsid w:val="009E5441"/>
    <w:rsid w:val="00A25B98"/>
    <w:rsid w:val="00A306E1"/>
    <w:rsid w:val="00A537BC"/>
    <w:rsid w:val="00A57472"/>
    <w:rsid w:val="00A613D7"/>
    <w:rsid w:val="00AB2EAD"/>
    <w:rsid w:val="00AC3962"/>
    <w:rsid w:val="00AC6CE7"/>
    <w:rsid w:val="00AE05AA"/>
    <w:rsid w:val="00AE0D40"/>
    <w:rsid w:val="00AE6B39"/>
    <w:rsid w:val="00B12D39"/>
    <w:rsid w:val="00B26652"/>
    <w:rsid w:val="00B34226"/>
    <w:rsid w:val="00B51C67"/>
    <w:rsid w:val="00B67FB9"/>
    <w:rsid w:val="00B843DD"/>
    <w:rsid w:val="00BA417A"/>
    <w:rsid w:val="00BC49B8"/>
    <w:rsid w:val="00BE36AA"/>
    <w:rsid w:val="00C36BA3"/>
    <w:rsid w:val="00C46B18"/>
    <w:rsid w:val="00C66047"/>
    <w:rsid w:val="00C92B1D"/>
    <w:rsid w:val="00CA6A15"/>
    <w:rsid w:val="00CC201C"/>
    <w:rsid w:val="00CC34DF"/>
    <w:rsid w:val="00CC4D34"/>
    <w:rsid w:val="00CE4F9B"/>
    <w:rsid w:val="00CF63D6"/>
    <w:rsid w:val="00D05AC5"/>
    <w:rsid w:val="00D1248A"/>
    <w:rsid w:val="00D169D9"/>
    <w:rsid w:val="00D20B83"/>
    <w:rsid w:val="00D267A4"/>
    <w:rsid w:val="00D318F2"/>
    <w:rsid w:val="00D50BE8"/>
    <w:rsid w:val="00D71695"/>
    <w:rsid w:val="00D82D68"/>
    <w:rsid w:val="00D847CC"/>
    <w:rsid w:val="00D871DC"/>
    <w:rsid w:val="00DA26DF"/>
    <w:rsid w:val="00DA4158"/>
    <w:rsid w:val="00E02055"/>
    <w:rsid w:val="00E2667B"/>
    <w:rsid w:val="00E42519"/>
    <w:rsid w:val="00E4482D"/>
    <w:rsid w:val="00E604AE"/>
    <w:rsid w:val="00E60FA9"/>
    <w:rsid w:val="00E7714A"/>
    <w:rsid w:val="00E91144"/>
    <w:rsid w:val="00E92F35"/>
    <w:rsid w:val="00EB79FB"/>
    <w:rsid w:val="00ED6FCE"/>
    <w:rsid w:val="00EE1148"/>
    <w:rsid w:val="00F027E5"/>
    <w:rsid w:val="00F42321"/>
    <w:rsid w:val="00F71586"/>
    <w:rsid w:val="00F94CCA"/>
    <w:rsid w:val="00FA4AB0"/>
    <w:rsid w:val="00FC2B4F"/>
    <w:rsid w:val="00FC2C60"/>
    <w:rsid w:val="00FD2080"/>
    <w:rsid w:val="00FD407C"/>
    <w:rsid w:val="00FE206D"/>
    <w:rsid w:val="00FE5443"/>
    <w:rsid w:val="00FF5AB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FE53C4"/>
  <w15:chartTrackingRefBased/>
  <w15:docId w15:val="{49CE691D-4982-4C01-BA8B-2C610898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1DC"/>
  </w:style>
  <w:style w:type="paragraph" w:styleId="Titre1">
    <w:name w:val="heading 1"/>
    <w:basedOn w:val="Normal"/>
    <w:next w:val="Normal"/>
    <w:link w:val="Titre1Car"/>
    <w:uiPriority w:val="9"/>
    <w:qFormat/>
    <w:rsid w:val="005505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5505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D169D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505D1"/>
    <w:pPr>
      <w:tabs>
        <w:tab w:val="center" w:pos="4536"/>
        <w:tab w:val="right" w:pos="9072"/>
      </w:tabs>
      <w:spacing w:after="0" w:line="240" w:lineRule="auto"/>
    </w:pPr>
  </w:style>
  <w:style w:type="character" w:customStyle="1" w:styleId="En-tteCar">
    <w:name w:val="En-tête Car"/>
    <w:basedOn w:val="Policepardfaut"/>
    <w:link w:val="En-tte"/>
    <w:uiPriority w:val="99"/>
    <w:rsid w:val="005505D1"/>
  </w:style>
  <w:style w:type="paragraph" w:styleId="Pieddepage">
    <w:name w:val="footer"/>
    <w:basedOn w:val="Normal"/>
    <w:link w:val="PieddepageCar"/>
    <w:uiPriority w:val="99"/>
    <w:unhideWhenUsed/>
    <w:rsid w:val="005505D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505D1"/>
  </w:style>
  <w:style w:type="character" w:customStyle="1" w:styleId="Titre1Car">
    <w:name w:val="Titre 1 Car"/>
    <w:basedOn w:val="Policepardfaut"/>
    <w:link w:val="Titre1"/>
    <w:uiPriority w:val="9"/>
    <w:rsid w:val="005505D1"/>
    <w:rPr>
      <w:rFonts w:asciiTheme="majorHAnsi" w:eastAsiaTheme="majorEastAsia" w:hAnsiTheme="majorHAnsi" w:cstheme="majorBidi"/>
      <w:color w:val="2F5496" w:themeColor="accent1" w:themeShade="BF"/>
      <w:sz w:val="32"/>
      <w:szCs w:val="32"/>
    </w:rPr>
  </w:style>
  <w:style w:type="paragraph" w:styleId="Titre">
    <w:name w:val="Title"/>
    <w:basedOn w:val="Normal"/>
    <w:next w:val="Normal"/>
    <w:link w:val="TitreCar"/>
    <w:uiPriority w:val="10"/>
    <w:qFormat/>
    <w:rsid w:val="005505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505D1"/>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5505D1"/>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D169D9"/>
    <w:rPr>
      <w:rFonts w:asciiTheme="majorHAnsi" w:eastAsiaTheme="majorEastAsia" w:hAnsiTheme="majorHAnsi" w:cstheme="majorBidi"/>
      <w:color w:val="1F3763" w:themeColor="accent1" w:themeShade="7F"/>
      <w:sz w:val="24"/>
      <w:szCs w:val="24"/>
    </w:rPr>
  </w:style>
  <w:style w:type="paragraph" w:styleId="Paragraphedeliste">
    <w:name w:val="List Paragraph"/>
    <w:basedOn w:val="Normal"/>
    <w:uiPriority w:val="34"/>
    <w:qFormat/>
    <w:rsid w:val="007D554B"/>
    <w:pPr>
      <w:ind w:left="720"/>
      <w:contextualSpacing/>
    </w:pPr>
  </w:style>
  <w:style w:type="paragraph" w:styleId="NormalWeb">
    <w:name w:val="Normal (Web)"/>
    <w:basedOn w:val="Normal"/>
    <w:uiPriority w:val="99"/>
    <w:semiHidden/>
    <w:unhideWhenUsed/>
    <w:rsid w:val="003C261B"/>
    <w:rPr>
      <w:rFonts w:ascii="Times New Roman" w:hAnsi="Times New Roman" w:cs="Times New Roman"/>
      <w:sz w:val="24"/>
      <w:szCs w:val="24"/>
    </w:rPr>
  </w:style>
  <w:style w:type="paragraph" w:styleId="En-ttedetabledesmatires">
    <w:name w:val="TOC Heading"/>
    <w:basedOn w:val="Titre1"/>
    <w:next w:val="Normal"/>
    <w:uiPriority w:val="39"/>
    <w:unhideWhenUsed/>
    <w:qFormat/>
    <w:rsid w:val="00496F62"/>
    <w:pPr>
      <w:outlineLvl w:val="9"/>
    </w:pPr>
    <w:rPr>
      <w:lang w:eastAsia="fr-FR"/>
    </w:rPr>
  </w:style>
  <w:style w:type="paragraph" w:styleId="TM2">
    <w:name w:val="toc 2"/>
    <w:basedOn w:val="Normal"/>
    <w:next w:val="Normal"/>
    <w:autoRedefine/>
    <w:uiPriority w:val="39"/>
    <w:unhideWhenUsed/>
    <w:rsid w:val="00496F62"/>
    <w:pPr>
      <w:spacing w:after="100"/>
      <w:ind w:left="220"/>
    </w:pPr>
    <w:rPr>
      <w:rFonts w:eastAsiaTheme="minorEastAsia" w:cs="Times New Roman"/>
      <w:lang w:eastAsia="fr-FR"/>
    </w:rPr>
  </w:style>
  <w:style w:type="paragraph" w:styleId="TM1">
    <w:name w:val="toc 1"/>
    <w:basedOn w:val="Normal"/>
    <w:next w:val="Normal"/>
    <w:autoRedefine/>
    <w:uiPriority w:val="39"/>
    <w:unhideWhenUsed/>
    <w:rsid w:val="00496F62"/>
    <w:pPr>
      <w:spacing w:after="100"/>
    </w:pPr>
    <w:rPr>
      <w:rFonts w:eastAsiaTheme="minorEastAsia" w:cs="Times New Roman"/>
      <w:lang w:eastAsia="fr-FR"/>
    </w:rPr>
  </w:style>
  <w:style w:type="paragraph" w:styleId="TM3">
    <w:name w:val="toc 3"/>
    <w:basedOn w:val="Normal"/>
    <w:next w:val="Normal"/>
    <w:autoRedefine/>
    <w:uiPriority w:val="39"/>
    <w:unhideWhenUsed/>
    <w:rsid w:val="00496F62"/>
    <w:pPr>
      <w:spacing w:after="100"/>
      <w:ind w:left="440"/>
    </w:pPr>
    <w:rPr>
      <w:rFonts w:eastAsiaTheme="minorEastAsia" w:cs="Times New Roman"/>
      <w:lang w:eastAsia="fr-FR"/>
    </w:rPr>
  </w:style>
  <w:style w:type="character" w:styleId="Lienhypertexte">
    <w:name w:val="Hyperlink"/>
    <w:basedOn w:val="Policepardfaut"/>
    <w:uiPriority w:val="99"/>
    <w:unhideWhenUsed/>
    <w:rsid w:val="00496F62"/>
    <w:rPr>
      <w:color w:val="0563C1" w:themeColor="hyperlink"/>
      <w:u w:val="single"/>
    </w:rPr>
  </w:style>
  <w:style w:type="character" w:customStyle="1" w:styleId="y2iqfc">
    <w:name w:val="y2iqfc"/>
    <w:basedOn w:val="Policepardfaut"/>
    <w:rsid w:val="00BE36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0103003">
      <w:bodyDiv w:val="1"/>
      <w:marLeft w:val="0"/>
      <w:marRight w:val="0"/>
      <w:marTop w:val="0"/>
      <w:marBottom w:val="0"/>
      <w:divBdr>
        <w:top w:val="none" w:sz="0" w:space="0" w:color="auto"/>
        <w:left w:val="none" w:sz="0" w:space="0" w:color="auto"/>
        <w:bottom w:val="none" w:sz="0" w:space="0" w:color="auto"/>
        <w:right w:val="none" w:sz="0" w:space="0" w:color="auto"/>
      </w:divBdr>
    </w:div>
    <w:div w:id="138787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CD4000-291F-4301-A91E-914A0D08F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3822</TotalTime>
  <Pages>8</Pages>
  <Words>1699</Words>
  <Characters>9346</Characters>
  <Application>Microsoft Office Word</Application>
  <DocSecurity>0</DocSecurity>
  <Lines>77</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Aimé Asket</dc:creator>
  <cp:keywords/>
  <dc:description/>
  <cp:lastModifiedBy>BOUA  EUPHREME</cp:lastModifiedBy>
  <cp:revision>81</cp:revision>
  <cp:lastPrinted>2024-05-27T17:24:00Z</cp:lastPrinted>
  <dcterms:created xsi:type="dcterms:W3CDTF">2024-04-24T00:46:00Z</dcterms:created>
  <dcterms:modified xsi:type="dcterms:W3CDTF">2025-03-21T11:45:00Z</dcterms:modified>
</cp:coreProperties>
</file>