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9C79" w14:textId="77777777" w:rsidR="00F33108" w:rsidRDefault="00F33108" w:rsidP="00F347EA">
      <w:pPr>
        <w:spacing w:before="240" w:after="120" w:line="360" w:lineRule="auto"/>
        <w:ind w:left="3320" w:right="2361"/>
        <w:contextualSpacing/>
        <w:jc w:val="both"/>
        <w:rPr>
          <w:rFonts w:cs="Times New Roman"/>
          <w:sz w:val="22"/>
          <w:szCs w:val="22"/>
        </w:rPr>
      </w:pPr>
    </w:p>
    <w:p w14:paraId="233267C3" w14:textId="77777777" w:rsidR="0066586D" w:rsidRDefault="0066586D" w:rsidP="00F347EA">
      <w:pPr>
        <w:spacing w:before="240" w:after="120" w:line="360" w:lineRule="auto"/>
        <w:ind w:left="3320" w:right="2361"/>
        <w:contextualSpacing/>
        <w:jc w:val="both"/>
        <w:rPr>
          <w:rFonts w:cs="Times New Roman"/>
          <w:sz w:val="22"/>
          <w:szCs w:val="22"/>
        </w:rPr>
      </w:pPr>
    </w:p>
    <w:p w14:paraId="67328AFB" w14:textId="77777777" w:rsidR="0066586D" w:rsidRPr="004512AF" w:rsidRDefault="0066586D" w:rsidP="00F347EA">
      <w:pPr>
        <w:spacing w:before="240" w:after="120" w:line="360" w:lineRule="auto"/>
        <w:ind w:left="3320" w:right="2361"/>
        <w:contextualSpacing/>
        <w:jc w:val="both"/>
        <w:rPr>
          <w:rFonts w:cs="Times New Roman"/>
          <w:sz w:val="22"/>
          <w:szCs w:val="22"/>
        </w:rPr>
      </w:pPr>
    </w:p>
    <w:p w14:paraId="330C9956" w14:textId="77777777" w:rsidR="00F33108" w:rsidRPr="004512AF" w:rsidRDefault="00F33108" w:rsidP="00F347EA">
      <w:pPr>
        <w:tabs>
          <w:tab w:val="left" w:pos="1440"/>
          <w:tab w:val="left" w:pos="3105"/>
        </w:tabs>
        <w:spacing w:before="240" w:after="120" w:line="360" w:lineRule="auto"/>
        <w:contextualSpacing/>
        <w:jc w:val="both"/>
        <w:rPr>
          <w:rFonts w:cs="Times New Roman"/>
          <w:sz w:val="22"/>
          <w:szCs w:val="22"/>
        </w:rPr>
      </w:pPr>
      <w:r w:rsidRPr="004512AF">
        <w:rPr>
          <w:rFonts w:cs="Times New Roman"/>
          <w:noProof/>
          <w:sz w:val="22"/>
          <w:szCs w:val="22"/>
          <w:lang w:eastAsia="fr-FR"/>
        </w:rPr>
        <mc:AlternateContent>
          <mc:Choice Requires="wps">
            <w:drawing>
              <wp:anchor distT="0" distB="0" distL="114300" distR="114300" simplePos="0" relativeHeight="251663360" behindDoc="1" locked="0" layoutInCell="1" allowOverlap="1" wp14:anchorId="10FC3B89" wp14:editId="3784A753">
                <wp:simplePos x="0" y="0"/>
                <wp:positionH relativeFrom="margin">
                  <wp:posOffset>73605</wp:posOffset>
                </wp:positionH>
                <wp:positionV relativeFrom="paragraph">
                  <wp:posOffset>98646</wp:posOffset>
                </wp:positionV>
                <wp:extent cx="5883965" cy="1331595"/>
                <wp:effectExtent l="0" t="0" r="2540" b="1905"/>
                <wp:wrapNone/>
                <wp:docPr id="53" name="Forme libr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83965" cy="1331595"/>
                        </a:xfrm>
                        <a:custGeom>
                          <a:avLst/>
                          <a:gdLst>
                            <a:gd name="T0" fmla="+- 0 720 720"/>
                            <a:gd name="T1" fmla="*/ T0 w 10466"/>
                            <a:gd name="T2" fmla="+- 0 5328 3764"/>
                            <a:gd name="T3" fmla="*/ 5328 h 1565"/>
                            <a:gd name="T4" fmla="+- 0 11186 720"/>
                            <a:gd name="T5" fmla="*/ T4 w 10466"/>
                            <a:gd name="T6" fmla="+- 0 5328 3764"/>
                            <a:gd name="T7" fmla="*/ 5328 h 1565"/>
                            <a:gd name="T8" fmla="+- 0 11186 720"/>
                            <a:gd name="T9" fmla="*/ T8 w 10466"/>
                            <a:gd name="T10" fmla="+- 0 3764 3764"/>
                            <a:gd name="T11" fmla="*/ 3764 h 1565"/>
                            <a:gd name="T12" fmla="+- 0 720 720"/>
                            <a:gd name="T13" fmla="*/ T12 w 10466"/>
                            <a:gd name="T14" fmla="+- 0 3764 3764"/>
                            <a:gd name="T15" fmla="*/ 3764 h 1565"/>
                            <a:gd name="T16" fmla="+- 0 720 720"/>
                            <a:gd name="T17" fmla="*/ T16 w 10466"/>
                            <a:gd name="T18" fmla="+- 0 5328 3764"/>
                            <a:gd name="T19" fmla="*/ 5328 h 1565"/>
                          </a:gdLst>
                          <a:ahLst/>
                          <a:cxnLst>
                            <a:cxn ang="0">
                              <a:pos x="T1" y="T3"/>
                            </a:cxn>
                            <a:cxn ang="0">
                              <a:pos x="T5" y="T7"/>
                            </a:cxn>
                            <a:cxn ang="0">
                              <a:pos x="T9" y="T11"/>
                            </a:cxn>
                            <a:cxn ang="0">
                              <a:pos x="T13" y="T15"/>
                            </a:cxn>
                            <a:cxn ang="0">
                              <a:pos x="T17" y="T19"/>
                            </a:cxn>
                          </a:cxnLst>
                          <a:rect l="0" t="0" r="r" b="b"/>
                          <a:pathLst>
                            <a:path w="10466" h="1565">
                              <a:moveTo>
                                <a:pt x="0" y="1564"/>
                              </a:moveTo>
                              <a:lnTo>
                                <a:pt x="10466" y="1564"/>
                              </a:lnTo>
                              <a:lnTo>
                                <a:pt x="10466" y="0"/>
                              </a:lnTo>
                              <a:lnTo>
                                <a:pt x="0" y="0"/>
                              </a:lnTo>
                              <a:lnTo>
                                <a:pt x="0" y="1564"/>
                              </a:lnTo>
                              <a:close/>
                            </a:path>
                          </a:pathLst>
                        </a:custGeom>
                        <a:solidFill>
                          <a:schemeClr val="accent6">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shape w14:anchorId="6BAFDF56" id="Forme libre 1" o:spid="_x0000_s1026" style="position:absolute;margin-left:5.8pt;margin-top:7.75pt;width:463.3pt;height:104.8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10466,1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" path="m,1564r10466,l10466,,,,,1564xe" fillcolor="#3a7c22 [2409]" stroked="f">
                <v:path arrowok="t" o:connecttype="custom" o:connectlocs="0,4533379;5883965,4533379;5883965,3202635;0,3202635;0,4533379" o:connectangles="0,0,0,0,0"/>
                <w10:wrap anchorx="margin"/>
              </v:shape>
            </w:pict>
          </mc:Fallback>
        </mc:AlternateContent>
      </w:r>
      <w:r w:rsidRPr="004512AF">
        <w:rPr>
          <w:rFonts w:cs="Times New Roman"/>
          <w:sz w:val="22"/>
          <w:szCs w:val="22"/>
        </w:rPr>
        <w:tab/>
      </w:r>
      <w:r w:rsidRPr="004512AF">
        <w:rPr>
          <w:rFonts w:cs="Times New Roman"/>
          <w:sz w:val="22"/>
          <w:szCs w:val="22"/>
        </w:rPr>
        <w:tab/>
      </w:r>
    </w:p>
    <w:p w14:paraId="056347BF" w14:textId="77777777" w:rsidR="00F33108" w:rsidRPr="004512AF" w:rsidRDefault="00F33108" w:rsidP="00F347EA">
      <w:pPr>
        <w:spacing w:before="240" w:after="120" w:line="360" w:lineRule="auto"/>
        <w:contextualSpacing/>
        <w:jc w:val="both"/>
        <w:rPr>
          <w:rFonts w:cs="Times New Roman"/>
          <w:sz w:val="22"/>
          <w:szCs w:val="22"/>
        </w:rPr>
      </w:pPr>
    </w:p>
    <w:p w14:paraId="460748C0" w14:textId="577B4AB0" w:rsidR="00F33108" w:rsidRPr="008E6904" w:rsidRDefault="00F33108" w:rsidP="00F347EA">
      <w:pPr>
        <w:spacing w:before="240" w:after="120" w:line="360" w:lineRule="auto"/>
        <w:ind w:left="648"/>
        <w:contextualSpacing/>
        <w:jc w:val="both"/>
        <w:rPr>
          <w:rFonts w:eastAsia="Century Gothic" w:cs="Times New Roman"/>
          <w:b/>
          <w:position w:val="-2"/>
          <w:sz w:val="52"/>
          <w:szCs w:val="52"/>
        </w:rPr>
      </w:pPr>
      <w:r>
        <w:rPr>
          <w:rFonts w:eastAsia="Century Gothic" w:cs="Times New Roman"/>
          <w:b/>
          <w:position w:val="-2"/>
          <w:sz w:val="52"/>
          <w:szCs w:val="52"/>
        </w:rPr>
        <w:t>MISE À JOUR DE LA MENACE DE BLANCHIMENT DES CAPITAUX</w:t>
      </w:r>
    </w:p>
    <w:p w14:paraId="191F6B74" w14:textId="77777777" w:rsidR="00F33108" w:rsidRPr="004512AF" w:rsidRDefault="00F33108" w:rsidP="00F347EA">
      <w:pPr>
        <w:spacing w:before="240" w:after="120" w:line="360" w:lineRule="auto"/>
        <w:ind w:left="1341"/>
        <w:contextualSpacing/>
        <w:jc w:val="both"/>
        <w:rPr>
          <w:rFonts w:eastAsia="Century Gothic" w:cs="Times New Roman"/>
          <w:i/>
          <w:position w:val="-2"/>
          <w:sz w:val="22"/>
          <w:szCs w:val="22"/>
        </w:rPr>
      </w:pPr>
    </w:p>
    <w:p w14:paraId="656A0207" w14:textId="77777777" w:rsidR="00F33108" w:rsidRPr="004512AF" w:rsidRDefault="00F33108" w:rsidP="00F347EA">
      <w:pPr>
        <w:spacing w:before="240" w:after="120" w:line="360" w:lineRule="auto"/>
        <w:contextualSpacing/>
        <w:jc w:val="both"/>
        <w:rPr>
          <w:rFonts w:cs="Times New Roman"/>
          <w:sz w:val="22"/>
          <w:szCs w:val="22"/>
        </w:rPr>
      </w:pPr>
      <w:r w:rsidRPr="004512AF">
        <w:rPr>
          <w:rFonts w:cs="Times New Roman"/>
          <w:noProof/>
          <w:sz w:val="22"/>
          <w:szCs w:val="22"/>
          <w:lang w:eastAsia="fr-FR"/>
        </w:rPr>
        <mc:AlternateContent>
          <mc:Choice Requires="wps">
            <w:drawing>
              <wp:anchor distT="45720" distB="45720" distL="114300" distR="114300" simplePos="0" relativeHeight="251660288" behindDoc="0" locked="0" layoutInCell="1" allowOverlap="1" wp14:anchorId="7713E999" wp14:editId="51F5999A">
                <wp:simplePos x="0" y="0"/>
                <wp:positionH relativeFrom="margin">
                  <wp:align>left</wp:align>
                </wp:positionH>
                <wp:positionV relativeFrom="paragraph">
                  <wp:posOffset>279207</wp:posOffset>
                </wp:positionV>
                <wp:extent cx="5905500" cy="1495425"/>
                <wp:effectExtent l="0" t="0" r="0" b="0"/>
                <wp:wrapSquare wrapText="bothSides"/>
                <wp:docPr id="12" name="Zone de 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495425"/>
                        </a:xfrm>
                        <a:prstGeom prst="rect">
                          <a:avLst/>
                        </a:prstGeom>
                        <a:noFill/>
                        <a:ln w="9525">
                          <a:noFill/>
                          <a:miter lim="800000"/>
                          <a:headEnd/>
                          <a:tailEnd/>
                        </a:ln>
                      </wps:spPr>
                      <wps:txbx>
                        <w:txbxContent>
                          <w:p w14:paraId="5364AA27" w14:textId="77777777" w:rsidR="0097372B" w:rsidRDefault="0097372B" w:rsidP="00F33108">
                            <w:pPr>
                              <w:shd w:val="clear" w:color="auto" w:fill="4EA72E" w:themeFill="accent6"/>
                              <w:jc w:val="center"/>
                              <w:rPr>
                                <w:rFonts w:ascii="Century Gothic" w:hAnsi="Century Gothic"/>
                                <w:b/>
                                <w:color w:val="FFFFFF" w:themeColor="background1"/>
                                <w:sz w:val="40"/>
                                <w:szCs w:val="40"/>
                              </w:rPr>
                            </w:pPr>
                            <w:r>
                              <w:rPr>
                                <w:rFonts w:ascii="Century Gothic" w:hAnsi="Century Gothic"/>
                                <w:b/>
                                <w:color w:val="FFFFFF" w:themeColor="background1"/>
                                <w:sz w:val="40"/>
                                <w:szCs w:val="40"/>
                              </w:rPr>
                              <w:t>Evaluation Nationale des Risques de Blanchiment de Capitaux, de Financement du Terrorisme et de la prolifération des armes de destruction massive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13E999" id="_x0000_t202" coordsize="21600,21600" o:spt="202" path="m,l,21600r21600,l21600,xe">
                <v:stroke joinstyle="miter"/>
                <v:path gradientshapeok="t" o:connecttype="rect"/>
              </v:shapetype>
              <v:shape id="Zone de texte 12" o:spid="_x0000_s1026" type="#_x0000_t202" style="position:absolute;left:0;text-align:left;margin-left:0;margin-top:22pt;width:465pt;height:117.7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" filled="f" stroked="f">
                <v:textbox>
                  <w:txbxContent>
                    <w:p w14:paraId="5364AA27" w14:textId="77777777" w:rsidR="0097372B" w:rsidRDefault="0097372B" w:rsidP="00F33108">
                      <w:pPr>
                        <w:shd w:val="clear" w:color="auto" w:fill="4EA72E" w:themeFill="accent6"/>
                        <w:jc w:val="center"/>
                        <w:rPr>
                          <w:rFonts w:ascii="Century Gothic" w:hAnsi="Century Gothic"/>
                          <w:b/>
                          <w:color w:val="FFFFFF" w:themeColor="background1"/>
                          <w:sz w:val="40"/>
                          <w:szCs w:val="40"/>
                        </w:rPr>
                      </w:pPr>
                      <w:r>
                        <w:rPr>
                          <w:rFonts w:ascii="Century Gothic" w:hAnsi="Century Gothic"/>
                          <w:b/>
                          <w:color w:val="FFFFFF" w:themeColor="background1"/>
                          <w:sz w:val="40"/>
                          <w:szCs w:val="40"/>
                        </w:rPr>
                        <w:t>Evaluation Nationale des Risques de Blanchiment de Capitaux, de Financement du Terrorisme et de la prolifération des armes de destruction massive</w:t>
                      </w:r>
                    </w:p>
                  </w:txbxContent>
                </v:textbox>
                <w10:wrap type="square" anchorx="margin"/>
              </v:shape>
            </w:pict>
          </mc:Fallback>
        </mc:AlternateContent>
      </w:r>
      <w:r w:rsidRPr="004512AF">
        <w:rPr>
          <w:rFonts w:cs="Times New Roman"/>
          <w:noProof/>
          <w:sz w:val="22"/>
          <w:szCs w:val="22"/>
          <w:lang w:eastAsia="fr-FR"/>
        </w:rPr>
        <mc:AlternateContent>
          <mc:Choice Requires="wps">
            <w:drawing>
              <wp:anchor distT="0" distB="0" distL="114300" distR="114300" simplePos="0" relativeHeight="251659264" behindDoc="1" locked="0" layoutInCell="1" allowOverlap="1" wp14:anchorId="56128EEC" wp14:editId="2101D5BE">
                <wp:simplePos x="0" y="0"/>
                <wp:positionH relativeFrom="margin">
                  <wp:align>left</wp:align>
                </wp:positionH>
                <wp:positionV relativeFrom="paragraph">
                  <wp:posOffset>199942</wp:posOffset>
                </wp:positionV>
                <wp:extent cx="5933606" cy="1668145"/>
                <wp:effectExtent l="19050" t="19050" r="29210" b="65405"/>
                <wp:wrapNone/>
                <wp:docPr id="2" name="Forme libr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3606" cy="1668145"/>
                        </a:xfrm>
                        <a:custGeom>
                          <a:avLst/>
                          <a:gdLst>
                            <a:gd name="T0" fmla="+- 0 720 720"/>
                            <a:gd name="T1" fmla="*/ T0 w 10466"/>
                            <a:gd name="T2" fmla="+- 0 7290 5329"/>
                            <a:gd name="T3" fmla="*/ 7290 h 1961"/>
                            <a:gd name="T4" fmla="+- 0 11186 720"/>
                            <a:gd name="T5" fmla="*/ T4 w 10466"/>
                            <a:gd name="T6" fmla="+- 0 7290 5329"/>
                            <a:gd name="T7" fmla="*/ 7290 h 1961"/>
                            <a:gd name="T8" fmla="+- 0 11186 720"/>
                            <a:gd name="T9" fmla="*/ T8 w 10466"/>
                            <a:gd name="T10" fmla="+- 0 5329 5329"/>
                            <a:gd name="T11" fmla="*/ 5329 h 1961"/>
                            <a:gd name="T12" fmla="+- 0 720 720"/>
                            <a:gd name="T13" fmla="*/ T12 w 10466"/>
                            <a:gd name="T14" fmla="+- 0 5329 5329"/>
                            <a:gd name="T15" fmla="*/ 5329 h 1961"/>
                            <a:gd name="T16" fmla="+- 0 720 720"/>
                            <a:gd name="T17" fmla="*/ T16 w 10466"/>
                            <a:gd name="T18" fmla="+- 0 7290 5329"/>
                            <a:gd name="T19" fmla="*/ 7290 h 1961"/>
                          </a:gdLst>
                          <a:ahLst/>
                          <a:cxnLst>
                            <a:cxn ang="0">
                              <a:pos x="T1" y="T3"/>
                            </a:cxn>
                            <a:cxn ang="0">
                              <a:pos x="T5" y="T7"/>
                            </a:cxn>
                            <a:cxn ang="0">
                              <a:pos x="T9" y="T11"/>
                            </a:cxn>
                            <a:cxn ang="0">
                              <a:pos x="T13" y="T15"/>
                            </a:cxn>
                            <a:cxn ang="0">
                              <a:pos x="T17" y="T19"/>
                            </a:cxn>
                          </a:cxnLst>
                          <a:rect l="0" t="0" r="r" b="b"/>
                          <a:pathLst>
                            <a:path w="10466" h="1961">
                              <a:moveTo>
                                <a:pt x="0" y="1961"/>
                              </a:moveTo>
                              <a:lnTo>
                                <a:pt x="10466" y="1961"/>
                              </a:lnTo>
                              <a:lnTo>
                                <a:pt x="10466" y="0"/>
                              </a:lnTo>
                              <a:lnTo>
                                <a:pt x="0" y="0"/>
                              </a:lnTo>
                              <a:lnTo>
                                <a:pt x="0" y="1961"/>
                              </a:lnTo>
                              <a:close/>
                            </a:path>
                          </a:pathLst>
                        </a:cu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shape w14:anchorId="047979C8" id="Forme libre 2" o:spid="_x0000_s1026" style="position:absolute;margin-left:0;margin-top:15.75pt;width:467.2pt;height:131.3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coordsize="10466,19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" path="m,1961r10466,l10466,,,,,1961xe" fillcolor="#4ea72e [3209]" strokecolor="#f2f2f2 [3041]" strokeweight="3pt">
                <v:shadow on="t" color="#265317 [1609]" opacity=".5" offset="1pt"/>
                <v:path arrowok="t" o:connecttype="custom" o:connectlocs="0,6201314;5933606,6201314;5933606,4533169;0,4533169;0,6201314" o:connectangles="0,0,0,0,0"/>
                <w10:wrap anchorx="margin"/>
              </v:shape>
            </w:pict>
          </mc:Fallback>
        </mc:AlternateContent>
      </w:r>
    </w:p>
    <w:p w14:paraId="2EDCABEC" w14:textId="77777777" w:rsidR="00F33108" w:rsidRPr="004512AF" w:rsidRDefault="00F33108" w:rsidP="00F347EA">
      <w:pPr>
        <w:spacing w:before="240" w:after="120" w:line="360" w:lineRule="auto"/>
        <w:contextualSpacing/>
        <w:jc w:val="both"/>
        <w:rPr>
          <w:rFonts w:cs="Times New Roman"/>
          <w:sz w:val="22"/>
          <w:szCs w:val="22"/>
        </w:rPr>
      </w:pPr>
      <w:r w:rsidRPr="004512AF">
        <w:rPr>
          <w:rFonts w:cs="Times New Roman"/>
          <w:noProof/>
          <w:sz w:val="22"/>
          <w:szCs w:val="22"/>
          <w:lang w:eastAsia="fr-FR"/>
        </w:rPr>
        <mc:AlternateContent>
          <mc:Choice Requires="wps">
            <w:drawing>
              <wp:anchor distT="0" distB="0" distL="114300" distR="114300" simplePos="0" relativeHeight="251661312" behindDoc="1" locked="0" layoutInCell="1" allowOverlap="1" wp14:anchorId="5E71A3FA" wp14:editId="48AC9260">
                <wp:simplePos x="0" y="0"/>
                <wp:positionH relativeFrom="margin">
                  <wp:align>left</wp:align>
                </wp:positionH>
                <wp:positionV relativeFrom="paragraph">
                  <wp:posOffset>1783716</wp:posOffset>
                </wp:positionV>
                <wp:extent cx="6219825" cy="45719"/>
                <wp:effectExtent l="0" t="0" r="28575" b="12065"/>
                <wp:wrapNone/>
                <wp:docPr id="3" name="Forme libr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6219825" cy="45719"/>
                        </a:xfrm>
                        <a:custGeom>
                          <a:avLst/>
                          <a:gdLst>
                            <a:gd name="T0" fmla="+- 0 720 720"/>
                            <a:gd name="T1" fmla="*/ T0 w 10466"/>
                            <a:gd name="T2" fmla="+- 0 11186 720"/>
                            <a:gd name="T3" fmla="*/ T2 w 10466"/>
                          </a:gdLst>
                          <a:ahLst/>
                          <a:cxnLst>
                            <a:cxn ang="0">
                              <a:pos x="T1" y="0"/>
                            </a:cxn>
                            <a:cxn ang="0">
                              <a:pos x="T3" y="0"/>
                            </a:cxn>
                          </a:cxnLst>
                          <a:rect l="0" t="0" r="r" b="b"/>
                          <a:pathLst>
                            <a:path w="10466">
                              <a:moveTo>
                                <a:pt x="0" y="0"/>
                              </a:moveTo>
                              <a:lnTo>
                                <a:pt x="10466" y="0"/>
                              </a:lnTo>
                            </a:path>
                          </a:pathLst>
                        </a:custGeom>
                        <a:noFill/>
                        <a:ln w="28702">
                          <a:solidFill>
                            <a:srgbClr val="E26C09"/>
                          </a:solidFill>
                          <a:round/>
                          <a:headEnd/>
                          <a:tailEnd/>
                        </a:ln>
                        <a:extLst>
                          <a:ext uri="{909E8E84-426E-40dd-AFC4-6F175D3DCCD1}">
                            <a14:hiddenFill xmlns:oel="http://schemas.microsoft.com/office/2019/extlst" xmlns:w16du="http://schemas.microsoft.com/office/word/2023/wordml/word16du"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shape w14:anchorId="7EE6603B" id="Forme libre 3" o:spid="_x0000_s1026" style="position:absolute;margin-left:0;margin-top:140.45pt;width:489.75pt;height:3.6pt;flip:y;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coordsize="10466,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" path="m,l10466,e" filled="f" strokecolor="#e26c09" strokeweight="2.26pt">
                <v:path arrowok="t" o:connecttype="custom" o:connectlocs="0,0;6219825,0" o:connectangles="0,0"/>
                <w10:wrap anchorx="margin"/>
              </v:shape>
            </w:pict>
          </mc:Fallback>
        </mc:AlternateContent>
      </w:r>
      <w:r w:rsidRPr="004512AF">
        <w:rPr>
          <w:rFonts w:eastAsia="Century Gothic" w:cs="Times New Roman"/>
          <w:position w:val="-1"/>
          <w:sz w:val="22"/>
          <w:szCs w:val="22"/>
        </w:rPr>
        <w:t xml:space="preserve"> </w:t>
      </w:r>
    </w:p>
    <w:p w14:paraId="62BC4D5B" w14:textId="77777777" w:rsidR="00F33108" w:rsidRPr="004512AF" w:rsidRDefault="00F33108" w:rsidP="00F347EA">
      <w:pPr>
        <w:spacing w:before="240" w:after="120" w:line="360" w:lineRule="auto"/>
        <w:contextualSpacing/>
        <w:jc w:val="both"/>
        <w:rPr>
          <w:rFonts w:cs="Times New Roman"/>
          <w:sz w:val="22"/>
          <w:szCs w:val="22"/>
        </w:rPr>
      </w:pPr>
    </w:p>
    <w:p w14:paraId="6CF086FB" w14:textId="77777777" w:rsidR="00F33108" w:rsidRPr="004512AF" w:rsidRDefault="00F33108" w:rsidP="00F347EA">
      <w:pPr>
        <w:spacing w:before="240" w:after="120" w:line="360" w:lineRule="auto"/>
        <w:contextualSpacing/>
        <w:jc w:val="both"/>
        <w:rPr>
          <w:rFonts w:cs="Times New Roman"/>
          <w:sz w:val="22"/>
          <w:szCs w:val="22"/>
        </w:rPr>
      </w:pPr>
    </w:p>
    <w:p w14:paraId="0829D102" w14:textId="77777777" w:rsidR="002E22F1" w:rsidRDefault="00F33108" w:rsidP="00F347EA">
      <w:pPr>
        <w:spacing w:before="240" w:after="120" w:line="360" w:lineRule="auto"/>
        <w:contextualSpacing/>
        <w:jc w:val="both"/>
        <w:rPr>
          <w:rFonts w:eastAsia="Century Gothic" w:cs="Times New Roman"/>
          <w:b/>
          <w:bCs/>
          <w:sz w:val="48"/>
          <w:szCs w:val="48"/>
        </w:rPr>
        <w:sectPr w:rsidR="002E22F1" w:rsidSect="002E22F1">
          <w:headerReference w:type="default" r:id="rId8"/>
          <w:footerReference w:type="default" r:id="rId9"/>
          <w:headerReference w:type="first" r:id="rId10"/>
          <w:footerReference w:type="first" r:id="rId11"/>
          <w:type w:val="continuous"/>
          <w:pgSz w:w="11906" w:h="16838" w:code="9"/>
          <w:pgMar w:top="1418" w:right="1274" w:bottom="1418" w:left="1418" w:header="709" w:footer="709" w:gutter="0"/>
          <w:pgNumType w:start="0"/>
          <w:cols w:space="708"/>
          <w:titlePg/>
          <w:docGrid w:linePitch="360"/>
        </w:sectPr>
      </w:pPr>
      <w:r w:rsidRPr="004512AF">
        <w:rPr>
          <w:rFonts w:cs="Times New Roman"/>
          <w:noProof/>
          <w:sz w:val="22"/>
          <w:szCs w:val="22"/>
          <w:lang w:eastAsia="fr-FR"/>
        </w:rPr>
        <mc:AlternateContent>
          <mc:Choice Requires="wps">
            <w:drawing>
              <wp:anchor distT="0" distB="0" distL="114300" distR="114300" simplePos="0" relativeHeight="251662336" behindDoc="1" locked="0" layoutInCell="1" allowOverlap="1" wp14:anchorId="1F783D93" wp14:editId="62DEFBEE">
                <wp:simplePos x="0" y="0"/>
                <wp:positionH relativeFrom="margin">
                  <wp:align>left</wp:align>
                </wp:positionH>
                <wp:positionV relativeFrom="paragraph">
                  <wp:posOffset>1631867</wp:posOffset>
                </wp:positionV>
                <wp:extent cx="5983356" cy="571500"/>
                <wp:effectExtent l="0" t="0" r="0" b="0"/>
                <wp:wrapNone/>
                <wp:docPr id="6" name="Forme libr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3356" cy="571500"/>
                        </a:xfrm>
                        <a:custGeom>
                          <a:avLst/>
                          <a:gdLst>
                            <a:gd name="T0" fmla="+- 0 11078 828"/>
                            <a:gd name="T1" fmla="*/ T0 w 10250"/>
                            <a:gd name="T2" fmla="+- 0 15602 15602"/>
                            <a:gd name="T3" fmla="*/ 15602 h 276"/>
                            <a:gd name="T4" fmla="+- 0 828 828"/>
                            <a:gd name="T5" fmla="*/ T4 w 10250"/>
                            <a:gd name="T6" fmla="+- 0 15602 15602"/>
                            <a:gd name="T7" fmla="*/ 15602 h 276"/>
                            <a:gd name="T8" fmla="+- 0 828 828"/>
                            <a:gd name="T9" fmla="*/ T8 w 10250"/>
                            <a:gd name="T10" fmla="+- 0 15878 15602"/>
                            <a:gd name="T11" fmla="*/ 15878 h 276"/>
                            <a:gd name="T12" fmla="+- 0 11078 828"/>
                            <a:gd name="T13" fmla="*/ T12 w 10250"/>
                            <a:gd name="T14" fmla="+- 0 15878 15602"/>
                            <a:gd name="T15" fmla="*/ 15878 h 276"/>
                            <a:gd name="T16" fmla="+- 0 11078 828"/>
                            <a:gd name="T17" fmla="*/ T16 w 10250"/>
                            <a:gd name="T18" fmla="+- 0 15602 15602"/>
                            <a:gd name="T19" fmla="*/ 15602 h 276"/>
                          </a:gdLst>
                          <a:ahLst/>
                          <a:cxnLst>
                            <a:cxn ang="0">
                              <a:pos x="T1" y="T3"/>
                            </a:cxn>
                            <a:cxn ang="0">
                              <a:pos x="T5" y="T7"/>
                            </a:cxn>
                            <a:cxn ang="0">
                              <a:pos x="T9" y="T11"/>
                            </a:cxn>
                            <a:cxn ang="0">
                              <a:pos x="T13" y="T15"/>
                            </a:cxn>
                            <a:cxn ang="0">
                              <a:pos x="T17" y="T19"/>
                            </a:cxn>
                          </a:cxnLst>
                          <a:rect l="0" t="0" r="r" b="b"/>
                          <a:pathLst>
                            <a:path w="10250" h="276">
                              <a:moveTo>
                                <a:pt x="10250" y="0"/>
                              </a:moveTo>
                              <a:lnTo>
                                <a:pt x="0" y="0"/>
                              </a:lnTo>
                              <a:lnTo>
                                <a:pt x="0" y="276"/>
                              </a:lnTo>
                              <a:lnTo>
                                <a:pt x="10250" y="276"/>
                              </a:lnTo>
                              <a:lnTo>
                                <a:pt x="10250" y="0"/>
                              </a:lnTo>
                              <a:close/>
                            </a:path>
                          </a:pathLst>
                        </a:custGeom>
                        <a:solidFill>
                          <a:srgbClr val="00B050"/>
                        </a:solidFill>
                        <a:ln>
                          <a:noFill/>
                        </a:ln>
                        <a:extLst>
                          <a:ext uri="{91240B29-F687-4f45-9708-019B960494DF}">
                            <a14:hiddenLine xmlns:oel="http://schemas.microsoft.com/office/2019/extlst" xmlns:w16du="http://schemas.microsoft.com/office/word/2023/wordml/word16du"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txbx>
                        <w:txbxContent>
                          <w:p w14:paraId="57E06BC4" w14:textId="78D11A06" w:rsidR="0097372B" w:rsidRPr="00263778" w:rsidRDefault="005F626A" w:rsidP="00F33108">
                            <w:pPr>
                              <w:jc w:val="center"/>
                              <w:rPr>
                                <w:b/>
                                <w:sz w:val="40"/>
                                <w:szCs w:val="40"/>
                              </w:rPr>
                            </w:pPr>
                            <w:r>
                              <w:rPr>
                                <w:b/>
                                <w:sz w:val="40"/>
                                <w:szCs w:val="40"/>
                              </w:rPr>
                              <w:t>Jui</w:t>
                            </w:r>
                            <w:r w:rsidR="0066586D">
                              <w:rPr>
                                <w:b/>
                                <w:sz w:val="40"/>
                                <w:szCs w:val="40"/>
                              </w:rPr>
                              <w:t>n</w:t>
                            </w:r>
                            <w:r>
                              <w:rPr>
                                <w:b/>
                                <w:sz w:val="40"/>
                                <w:szCs w:val="40"/>
                              </w:rPr>
                              <w:t xml:space="preserve"> </w:t>
                            </w:r>
                            <w:r w:rsidR="0097372B">
                              <w:rPr>
                                <w:b/>
                                <w:sz w:val="40"/>
                                <w:szCs w:val="40"/>
                              </w:rPr>
                              <w:t>2024</w:t>
                            </w:r>
                          </w:p>
                          <w:p w14:paraId="579310A0" w14:textId="77777777" w:rsidR="0097372B" w:rsidRDefault="0097372B" w:rsidP="00F33108">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783D93" id="Forme libre 6" o:spid="_x0000_s1027" style="position:absolute;left:0;text-align:left;margin-left:0;margin-top:128.5pt;width:471.15pt;height:45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coordsize="10250,27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" adj="-11796480,,5400" path="m10250,l,,,276r10250,l10250,xe" fillcolor="#00b050" stroked="f">
                <v:stroke joinstyle="miter"/>
                <v:formulas/>
                <v:path arrowok="t" o:connecttype="custom" o:connectlocs="5983356,32306315;0,32306315;0,32877815;5983356,32877815;5983356,32306315" o:connectangles="0,0,0,0,0" textboxrect="0,0,10250,276"/>
                <v:textbox>
                  <w:txbxContent>
                    <w:p w14:paraId="57E06BC4" w14:textId="78D11A06" w:rsidR="0097372B" w:rsidRPr="00263778" w:rsidRDefault="005F626A" w:rsidP="00F33108">
                      <w:pPr>
                        <w:jc w:val="center"/>
                        <w:rPr>
                          <w:b/>
                          <w:sz w:val="40"/>
                          <w:szCs w:val="40"/>
                        </w:rPr>
                      </w:pPr>
                      <w:r>
                        <w:rPr>
                          <w:b/>
                          <w:sz w:val="40"/>
                          <w:szCs w:val="40"/>
                        </w:rPr>
                        <w:t>Jui</w:t>
                      </w:r>
                      <w:r w:rsidR="0066586D">
                        <w:rPr>
                          <w:b/>
                          <w:sz w:val="40"/>
                          <w:szCs w:val="40"/>
                        </w:rPr>
                        <w:t>n</w:t>
                      </w:r>
                      <w:r>
                        <w:rPr>
                          <w:b/>
                          <w:sz w:val="40"/>
                          <w:szCs w:val="40"/>
                        </w:rPr>
                        <w:t xml:space="preserve"> </w:t>
                      </w:r>
                      <w:r w:rsidR="0097372B">
                        <w:rPr>
                          <w:b/>
                          <w:sz w:val="40"/>
                          <w:szCs w:val="40"/>
                        </w:rPr>
                        <w:t>2024</w:t>
                      </w:r>
                    </w:p>
                    <w:p w14:paraId="579310A0" w14:textId="77777777" w:rsidR="0097372B" w:rsidRDefault="0097372B" w:rsidP="00F33108">
                      <w:pPr>
                        <w:jc w:val="center"/>
                      </w:pPr>
                    </w:p>
                  </w:txbxContent>
                </v:textbox>
                <w10:wrap anchorx="margin"/>
              </v:shape>
            </w:pict>
          </mc:Fallback>
        </mc:AlternateContent>
      </w:r>
      <w:r w:rsidRPr="004512AF">
        <w:rPr>
          <w:rFonts w:eastAsia="Century Gothic" w:cs="Times New Roman"/>
          <w:b/>
          <w:bCs/>
          <w:sz w:val="48"/>
          <w:szCs w:val="48"/>
        </w:rPr>
        <w:t>CÔTE</w:t>
      </w:r>
      <w:r w:rsidRPr="004512AF">
        <w:rPr>
          <w:rFonts w:eastAsia="Century Gothic" w:cs="Times New Roman"/>
          <w:b/>
          <w:bCs/>
          <w:sz w:val="48"/>
          <w:szCs w:val="48"/>
        </w:rPr>
        <w:tab/>
        <w:t xml:space="preserve"> D’IVOIRE</w:t>
      </w:r>
    </w:p>
    <w:p w14:paraId="62772CBD" w14:textId="77777777" w:rsidR="00F33108" w:rsidRPr="00090497" w:rsidRDefault="00F33108" w:rsidP="00F347EA">
      <w:pPr>
        <w:spacing w:before="240" w:after="120" w:line="360" w:lineRule="auto"/>
        <w:contextualSpacing/>
        <w:jc w:val="both"/>
        <w:rPr>
          <w:rFonts w:eastAsia="Century Gothic" w:cs="Times New Roman"/>
          <w:b/>
          <w:bCs/>
          <w:sz w:val="48"/>
          <w:szCs w:val="48"/>
        </w:rPr>
        <w:sectPr w:rsidR="00F33108" w:rsidRPr="00090497" w:rsidSect="002E22F1">
          <w:pgSz w:w="11906" w:h="16838" w:code="9"/>
          <w:pgMar w:top="1418" w:right="1274" w:bottom="1418" w:left="1418" w:header="709" w:footer="709" w:gutter="0"/>
          <w:pgNumType w:start="0"/>
          <w:cols w:space="708"/>
          <w:titlePg/>
          <w:docGrid w:linePitch="360"/>
        </w:sectPr>
      </w:pPr>
    </w:p>
    <w:sdt>
      <w:sdtPr>
        <w:rPr>
          <w:rFonts w:ascii="Times New Roman" w:eastAsiaTheme="minorEastAsia" w:hAnsi="Times New Roman" w:cstheme="minorBidi"/>
          <w:color w:val="auto"/>
          <w:sz w:val="20"/>
          <w:szCs w:val="21"/>
          <w:lang w:val="fr-FR"/>
        </w:rPr>
        <w:id w:val="2125189070"/>
        <w:docPartObj>
          <w:docPartGallery w:val="Table of Contents"/>
          <w:docPartUnique/>
        </w:docPartObj>
      </w:sdtPr>
      <w:sdtEndPr>
        <w:rPr>
          <w:b/>
          <w:bCs/>
        </w:rPr>
      </w:sdtEndPr>
      <w:sdtContent>
        <w:p w14:paraId="34F7F6EE" w14:textId="77C1D24B" w:rsidR="002E22F1" w:rsidRDefault="002E22F1" w:rsidP="002E22F1">
          <w:pPr>
            <w:pStyle w:val="En-ttedetabledesmatires"/>
            <w:jc w:val="center"/>
            <w:rPr>
              <w:b/>
              <w:bCs/>
              <w:color w:val="auto"/>
              <w:lang w:val="fr-FR"/>
            </w:rPr>
          </w:pPr>
          <w:r w:rsidRPr="002E22F1">
            <w:rPr>
              <w:b/>
              <w:bCs/>
              <w:color w:val="auto"/>
              <w:lang w:val="fr-FR"/>
            </w:rPr>
            <w:t>SOMMAIRE</w:t>
          </w:r>
        </w:p>
        <w:p w14:paraId="131D98AD" w14:textId="77777777" w:rsidR="002E22F1" w:rsidRPr="002E22F1" w:rsidRDefault="002E22F1" w:rsidP="002E22F1">
          <w:pPr>
            <w:rPr>
              <w:sz w:val="24"/>
              <w:szCs w:val="24"/>
            </w:rPr>
          </w:pPr>
        </w:p>
        <w:p w14:paraId="4687C4EB" w14:textId="7F89DA00" w:rsidR="002E22F1" w:rsidRPr="002E22F1" w:rsidRDefault="002E22F1">
          <w:pPr>
            <w:pStyle w:val="TM1"/>
            <w:tabs>
              <w:tab w:val="right" w:leader="dot" w:pos="9016"/>
            </w:tabs>
            <w:rPr>
              <w:rFonts w:asciiTheme="minorHAnsi" w:hAnsiTheme="minorHAnsi"/>
              <w:noProof/>
              <w:kern w:val="2"/>
              <w:sz w:val="28"/>
              <w:szCs w:val="28"/>
              <w:lang w:val="en-US"/>
              <w14:ligatures w14:val="standardContextual"/>
            </w:rPr>
          </w:pPr>
          <w:r w:rsidRPr="002E22F1">
            <w:rPr>
              <w:sz w:val="32"/>
              <w:szCs w:val="32"/>
            </w:rPr>
            <w:fldChar w:fldCharType="begin"/>
          </w:r>
          <w:r w:rsidRPr="002E22F1">
            <w:rPr>
              <w:sz w:val="32"/>
              <w:szCs w:val="32"/>
            </w:rPr>
            <w:instrText xml:space="preserve"> TOC \o "1-3" \h \z \u </w:instrText>
          </w:r>
          <w:r w:rsidRPr="002E22F1">
            <w:rPr>
              <w:sz w:val="32"/>
              <w:szCs w:val="32"/>
            </w:rPr>
            <w:fldChar w:fldCharType="separate"/>
          </w:r>
          <w:hyperlink w:anchor="_Toc172734268" w:history="1">
            <w:r w:rsidRPr="002E22F1">
              <w:rPr>
                <w:rStyle w:val="Lienhypertexte"/>
                <w:noProof/>
                <w:sz w:val="24"/>
                <w:szCs w:val="24"/>
              </w:rPr>
              <w:t>Introduction</w:t>
            </w:r>
            <w:r w:rsidRPr="002E22F1">
              <w:rPr>
                <w:noProof/>
                <w:webHidden/>
                <w:sz w:val="24"/>
                <w:szCs w:val="24"/>
              </w:rPr>
              <w:tab/>
            </w:r>
            <w:r w:rsidRPr="002E22F1">
              <w:rPr>
                <w:noProof/>
                <w:webHidden/>
                <w:sz w:val="24"/>
                <w:szCs w:val="24"/>
              </w:rPr>
              <w:fldChar w:fldCharType="begin"/>
            </w:r>
            <w:r w:rsidRPr="002E22F1">
              <w:rPr>
                <w:noProof/>
                <w:webHidden/>
                <w:sz w:val="24"/>
                <w:szCs w:val="24"/>
              </w:rPr>
              <w:instrText xml:space="preserve"> PAGEREF _Toc172734268 \h </w:instrText>
            </w:r>
            <w:r w:rsidRPr="002E22F1">
              <w:rPr>
                <w:noProof/>
                <w:webHidden/>
                <w:sz w:val="24"/>
                <w:szCs w:val="24"/>
              </w:rPr>
            </w:r>
            <w:r w:rsidRPr="002E22F1">
              <w:rPr>
                <w:noProof/>
                <w:webHidden/>
                <w:sz w:val="24"/>
                <w:szCs w:val="24"/>
              </w:rPr>
              <w:fldChar w:fldCharType="separate"/>
            </w:r>
            <w:r w:rsidRPr="002E22F1">
              <w:rPr>
                <w:noProof/>
                <w:webHidden/>
                <w:sz w:val="24"/>
                <w:szCs w:val="24"/>
              </w:rPr>
              <w:t>2</w:t>
            </w:r>
            <w:r w:rsidRPr="002E22F1">
              <w:rPr>
                <w:noProof/>
                <w:webHidden/>
                <w:sz w:val="24"/>
                <w:szCs w:val="24"/>
              </w:rPr>
              <w:fldChar w:fldCharType="end"/>
            </w:r>
          </w:hyperlink>
        </w:p>
        <w:p w14:paraId="619A5505" w14:textId="50999D52" w:rsidR="002E22F1" w:rsidRPr="002E22F1" w:rsidRDefault="00C71EDF">
          <w:pPr>
            <w:pStyle w:val="TM1"/>
            <w:tabs>
              <w:tab w:val="right" w:leader="dot" w:pos="9016"/>
            </w:tabs>
            <w:rPr>
              <w:rFonts w:asciiTheme="minorHAnsi" w:hAnsiTheme="minorHAnsi"/>
              <w:noProof/>
              <w:kern w:val="2"/>
              <w:sz w:val="28"/>
              <w:szCs w:val="28"/>
              <w:lang w:val="en-US"/>
              <w14:ligatures w14:val="standardContextual"/>
            </w:rPr>
          </w:pPr>
          <w:hyperlink w:anchor="_Toc172734269" w:history="1">
            <w:r w:rsidR="002E22F1" w:rsidRPr="002E22F1">
              <w:rPr>
                <w:rStyle w:val="Lienhypertexte"/>
                <w:noProof/>
                <w:sz w:val="24"/>
                <w:szCs w:val="24"/>
              </w:rPr>
              <w:t>Méthodologie</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_Toc172734269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3</w:t>
            </w:r>
            <w:r w:rsidR="002E22F1" w:rsidRPr="002E22F1">
              <w:rPr>
                <w:noProof/>
                <w:webHidden/>
                <w:sz w:val="24"/>
                <w:szCs w:val="24"/>
              </w:rPr>
              <w:fldChar w:fldCharType="end"/>
            </w:r>
          </w:hyperlink>
        </w:p>
        <w:p w14:paraId="78BC7F00" w14:textId="60431BCA" w:rsidR="002E22F1" w:rsidRPr="002E22F1" w:rsidRDefault="00C71EDF">
          <w:pPr>
            <w:pStyle w:val="TM1"/>
            <w:tabs>
              <w:tab w:val="right" w:leader="dot" w:pos="9016"/>
            </w:tabs>
            <w:rPr>
              <w:rFonts w:asciiTheme="minorHAnsi" w:hAnsiTheme="minorHAnsi"/>
              <w:noProof/>
              <w:kern w:val="2"/>
              <w:sz w:val="28"/>
              <w:szCs w:val="28"/>
              <w:lang w:val="en-US"/>
              <w14:ligatures w14:val="standardContextual"/>
            </w:rPr>
          </w:pPr>
          <w:hyperlink w:anchor="_Toc172734270" w:history="1">
            <w:r w:rsidR="002E22F1" w:rsidRPr="002E22F1">
              <w:rPr>
                <w:rStyle w:val="Lienhypertexte"/>
                <w:noProof/>
                <w:sz w:val="24"/>
                <w:szCs w:val="24"/>
              </w:rPr>
              <w:t>ANALYSE DE LA MENACE DE BC</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_Toc172734270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4</w:t>
            </w:r>
            <w:r w:rsidR="002E22F1" w:rsidRPr="002E22F1">
              <w:rPr>
                <w:noProof/>
                <w:webHidden/>
                <w:sz w:val="24"/>
                <w:szCs w:val="24"/>
              </w:rPr>
              <w:fldChar w:fldCharType="end"/>
            </w:r>
          </w:hyperlink>
        </w:p>
        <w:p w14:paraId="72610933" w14:textId="1B450D1A" w:rsidR="002E22F1" w:rsidRPr="002E22F1" w:rsidRDefault="00C71EDF">
          <w:pPr>
            <w:pStyle w:val="TM2"/>
            <w:tabs>
              <w:tab w:val="left" w:pos="660"/>
              <w:tab w:val="right" w:leader="dot" w:pos="9016"/>
            </w:tabs>
            <w:rPr>
              <w:rFonts w:asciiTheme="minorHAnsi" w:hAnsiTheme="minorHAnsi"/>
              <w:noProof/>
              <w:kern w:val="2"/>
              <w:sz w:val="28"/>
              <w:szCs w:val="28"/>
              <w:lang w:val="en-US"/>
              <w14:ligatures w14:val="standardContextual"/>
            </w:rPr>
          </w:pPr>
          <w:hyperlink w:anchor="_Toc172734271" w:history="1">
            <w:r w:rsidR="002E22F1" w:rsidRPr="002E22F1">
              <w:rPr>
                <w:rStyle w:val="Lienhypertexte"/>
                <w:noProof/>
                <w:sz w:val="24"/>
                <w:szCs w:val="24"/>
              </w:rPr>
              <w:t>I-</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SELON L’ORIGINE</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_Toc172734271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4</w:t>
            </w:r>
            <w:r w:rsidR="002E22F1" w:rsidRPr="002E22F1">
              <w:rPr>
                <w:noProof/>
                <w:webHidden/>
                <w:sz w:val="24"/>
                <w:szCs w:val="24"/>
              </w:rPr>
              <w:fldChar w:fldCharType="end"/>
            </w:r>
          </w:hyperlink>
        </w:p>
        <w:p w14:paraId="0FAAE071" w14:textId="7165C064" w:rsidR="002E22F1" w:rsidRPr="002E22F1" w:rsidRDefault="00C71EDF">
          <w:pPr>
            <w:pStyle w:val="TM3"/>
            <w:tabs>
              <w:tab w:val="left" w:pos="880"/>
              <w:tab w:val="right" w:leader="dot" w:pos="9016"/>
            </w:tabs>
            <w:rPr>
              <w:rFonts w:asciiTheme="minorHAnsi" w:hAnsiTheme="minorHAnsi"/>
              <w:noProof/>
              <w:kern w:val="2"/>
              <w:sz w:val="28"/>
              <w:szCs w:val="28"/>
              <w:lang w:val="en-US"/>
              <w14:ligatures w14:val="standardContextual"/>
            </w:rPr>
          </w:pPr>
          <w:hyperlink w:anchor="_Toc172734272" w:history="1">
            <w:r w:rsidR="002E22F1" w:rsidRPr="002E22F1">
              <w:rPr>
                <w:rStyle w:val="Lienhypertexte"/>
                <w:noProof/>
                <w:sz w:val="24"/>
                <w:szCs w:val="24"/>
              </w:rPr>
              <w:t>I.1</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Menace intérieure</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_Toc172734272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4</w:t>
            </w:r>
            <w:r w:rsidR="002E22F1" w:rsidRPr="002E22F1">
              <w:rPr>
                <w:noProof/>
                <w:webHidden/>
                <w:sz w:val="24"/>
                <w:szCs w:val="24"/>
              </w:rPr>
              <w:fldChar w:fldCharType="end"/>
            </w:r>
          </w:hyperlink>
        </w:p>
        <w:p w14:paraId="29710CB8" w14:textId="74CA9A72" w:rsidR="002E22F1" w:rsidRPr="002E22F1" w:rsidRDefault="00C71EDF">
          <w:pPr>
            <w:pStyle w:val="TM3"/>
            <w:tabs>
              <w:tab w:val="left" w:pos="880"/>
              <w:tab w:val="right" w:leader="dot" w:pos="9016"/>
            </w:tabs>
            <w:rPr>
              <w:rFonts w:asciiTheme="minorHAnsi" w:hAnsiTheme="minorHAnsi"/>
              <w:noProof/>
              <w:kern w:val="2"/>
              <w:sz w:val="28"/>
              <w:szCs w:val="28"/>
              <w:lang w:val="en-US"/>
              <w14:ligatures w14:val="standardContextual"/>
            </w:rPr>
          </w:pPr>
          <w:hyperlink w:anchor="_Toc172734273" w:history="1">
            <w:r w:rsidR="002E22F1" w:rsidRPr="002E22F1">
              <w:rPr>
                <w:rStyle w:val="Lienhypertexte"/>
                <w:noProof/>
                <w:sz w:val="24"/>
                <w:szCs w:val="24"/>
              </w:rPr>
              <w:t>I.2</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Menace extérieure</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_Toc172734273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10</w:t>
            </w:r>
            <w:r w:rsidR="002E22F1" w:rsidRPr="002E22F1">
              <w:rPr>
                <w:noProof/>
                <w:webHidden/>
                <w:sz w:val="24"/>
                <w:szCs w:val="24"/>
              </w:rPr>
              <w:fldChar w:fldCharType="end"/>
            </w:r>
          </w:hyperlink>
        </w:p>
        <w:p w14:paraId="7101B520" w14:textId="6413DF3D" w:rsidR="002E22F1" w:rsidRPr="002E22F1" w:rsidRDefault="00C71EDF">
          <w:pPr>
            <w:pStyle w:val="TM2"/>
            <w:tabs>
              <w:tab w:val="left" w:pos="660"/>
              <w:tab w:val="right" w:leader="dot" w:pos="9016"/>
            </w:tabs>
            <w:rPr>
              <w:rFonts w:asciiTheme="minorHAnsi" w:hAnsiTheme="minorHAnsi"/>
              <w:noProof/>
              <w:kern w:val="2"/>
              <w:sz w:val="28"/>
              <w:szCs w:val="28"/>
              <w:lang w:val="en-US"/>
              <w14:ligatures w14:val="standardContextual"/>
            </w:rPr>
          </w:pPr>
          <w:hyperlink w:anchor="_Toc172734274" w:history="1">
            <w:r w:rsidR="002E22F1" w:rsidRPr="002E22F1">
              <w:rPr>
                <w:rStyle w:val="Lienhypertexte"/>
                <w:noProof/>
                <w:sz w:val="24"/>
                <w:szCs w:val="24"/>
              </w:rPr>
              <w:t>II-</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SELON LE SECTEUR</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_Toc172734274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15</w:t>
            </w:r>
            <w:r w:rsidR="002E22F1" w:rsidRPr="002E22F1">
              <w:rPr>
                <w:noProof/>
                <w:webHidden/>
                <w:sz w:val="24"/>
                <w:szCs w:val="24"/>
              </w:rPr>
              <w:fldChar w:fldCharType="end"/>
            </w:r>
          </w:hyperlink>
        </w:p>
        <w:p w14:paraId="698E74FF" w14:textId="64FB9008"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75" w:history="1">
            <w:r w:rsidR="002E22F1" w:rsidRPr="002E22F1">
              <w:rPr>
                <w:rStyle w:val="Lienhypertexte"/>
                <w:noProof/>
                <w:sz w:val="24"/>
                <w:szCs w:val="24"/>
              </w:rPr>
              <w:t>II.1</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 secteur Bancaire</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_Toc172734275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15</w:t>
            </w:r>
            <w:r w:rsidR="002E22F1" w:rsidRPr="002E22F1">
              <w:rPr>
                <w:noProof/>
                <w:webHidden/>
                <w:sz w:val="24"/>
                <w:szCs w:val="24"/>
              </w:rPr>
              <w:fldChar w:fldCharType="end"/>
            </w:r>
          </w:hyperlink>
        </w:p>
        <w:p w14:paraId="192B5BE4" w14:textId="75546795"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76" w:history="1">
            <w:r w:rsidR="002E22F1" w:rsidRPr="002E22F1">
              <w:rPr>
                <w:rStyle w:val="Lienhypertexte"/>
                <w:noProof/>
                <w:sz w:val="24"/>
                <w:szCs w:val="24"/>
              </w:rPr>
              <w:t>II.2</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 secteur des Titres et valeurs mobilières</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_Toc172734276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17</w:t>
            </w:r>
            <w:r w:rsidR="002E22F1" w:rsidRPr="002E22F1">
              <w:rPr>
                <w:noProof/>
                <w:webHidden/>
                <w:sz w:val="24"/>
                <w:szCs w:val="24"/>
              </w:rPr>
              <w:fldChar w:fldCharType="end"/>
            </w:r>
          </w:hyperlink>
        </w:p>
        <w:p w14:paraId="2F70F9F8" w14:textId="62F70F19"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77" w:history="1">
            <w:r w:rsidR="002E22F1" w:rsidRPr="002E22F1">
              <w:rPr>
                <w:rStyle w:val="Lienhypertexte"/>
                <w:noProof/>
                <w:sz w:val="24"/>
                <w:szCs w:val="24"/>
              </w:rPr>
              <w:t>II.3</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 secteur des assurances</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_Toc172734277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18</w:t>
            </w:r>
            <w:r w:rsidR="002E22F1" w:rsidRPr="002E22F1">
              <w:rPr>
                <w:noProof/>
                <w:webHidden/>
                <w:sz w:val="24"/>
                <w:szCs w:val="24"/>
              </w:rPr>
              <w:fldChar w:fldCharType="end"/>
            </w:r>
          </w:hyperlink>
        </w:p>
        <w:p w14:paraId="1C326527" w14:textId="2E98BA0E"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78" w:history="1">
            <w:r w:rsidR="002E22F1" w:rsidRPr="002E22F1">
              <w:rPr>
                <w:rStyle w:val="Lienhypertexte"/>
                <w:noProof/>
                <w:sz w:val="24"/>
                <w:szCs w:val="24"/>
              </w:rPr>
              <w:t>II.4</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aux Autres Institutions Financières (AIF)</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_Toc172734278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18</w:t>
            </w:r>
            <w:r w:rsidR="002E22F1" w:rsidRPr="002E22F1">
              <w:rPr>
                <w:noProof/>
                <w:webHidden/>
                <w:sz w:val="24"/>
                <w:szCs w:val="24"/>
              </w:rPr>
              <w:fldChar w:fldCharType="end"/>
            </w:r>
          </w:hyperlink>
        </w:p>
        <w:p w14:paraId="545F5CA3" w14:textId="4CD01F49"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79" w:history="1">
            <w:r w:rsidR="002E22F1" w:rsidRPr="002E22F1">
              <w:rPr>
                <w:rStyle w:val="Lienhypertexte"/>
                <w:noProof/>
                <w:sz w:val="24"/>
                <w:szCs w:val="24"/>
              </w:rPr>
              <w:t>II.5</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 secteur des Agents et promoteurs immobiliers</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_Toc172734279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19</w:t>
            </w:r>
            <w:r w:rsidR="002E22F1" w:rsidRPr="002E22F1">
              <w:rPr>
                <w:noProof/>
                <w:webHidden/>
                <w:sz w:val="24"/>
                <w:szCs w:val="24"/>
              </w:rPr>
              <w:fldChar w:fldCharType="end"/>
            </w:r>
          </w:hyperlink>
        </w:p>
        <w:p w14:paraId="6971C064" w14:textId="351701B5"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80" w:history="1">
            <w:r w:rsidR="002E22F1" w:rsidRPr="002E22F1">
              <w:rPr>
                <w:rStyle w:val="Lienhypertexte"/>
                <w:noProof/>
                <w:sz w:val="24"/>
                <w:szCs w:val="24"/>
              </w:rPr>
              <w:t>II.6</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 secteur des Experts comptables</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_Toc172734280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21</w:t>
            </w:r>
            <w:r w:rsidR="002E22F1" w:rsidRPr="002E22F1">
              <w:rPr>
                <w:noProof/>
                <w:webHidden/>
                <w:sz w:val="24"/>
                <w:szCs w:val="24"/>
              </w:rPr>
              <w:fldChar w:fldCharType="end"/>
            </w:r>
          </w:hyperlink>
        </w:p>
        <w:p w14:paraId="4BEE9ABD" w14:textId="71F41724" w:rsidR="002E22F1" w:rsidRPr="002E22F1" w:rsidRDefault="00C71EDF">
          <w:pPr>
            <w:pStyle w:val="TM3"/>
            <w:tabs>
              <w:tab w:val="left" w:pos="1100"/>
              <w:tab w:val="right" w:leader="dot" w:pos="9016"/>
            </w:tabs>
            <w:rPr>
              <w:rFonts w:asciiTheme="minorHAnsi" w:hAnsiTheme="minorHAnsi"/>
              <w:noProof/>
              <w:kern w:val="2"/>
              <w:sz w:val="28"/>
              <w:szCs w:val="28"/>
              <w:lang w:val="en-US"/>
              <w14:ligatures w14:val="standardContextual"/>
            </w:rPr>
          </w:pPr>
          <w:hyperlink w:anchor="_Toc172734281" w:history="1">
            <w:r w:rsidR="002E22F1" w:rsidRPr="002E22F1">
              <w:rPr>
                <w:rStyle w:val="Lienhypertexte"/>
                <w:noProof/>
                <w:sz w:val="24"/>
                <w:szCs w:val="24"/>
              </w:rPr>
              <w:t>II.7</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Evaluation de la menace liée au secteur des Notaires</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_Toc172734281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22</w:t>
            </w:r>
            <w:r w:rsidR="002E22F1" w:rsidRPr="002E22F1">
              <w:rPr>
                <w:noProof/>
                <w:webHidden/>
                <w:sz w:val="24"/>
                <w:szCs w:val="24"/>
              </w:rPr>
              <w:fldChar w:fldCharType="end"/>
            </w:r>
          </w:hyperlink>
        </w:p>
        <w:p w14:paraId="1BB31968" w14:textId="783350D3" w:rsidR="002E22F1" w:rsidRPr="002E22F1" w:rsidRDefault="00C71EDF">
          <w:pPr>
            <w:pStyle w:val="TM2"/>
            <w:tabs>
              <w:tab w:val="left" w:pos="880"/>
              <w:tab w:val="right" w:leader="dot" w:pos="9016"/>
            </w:tabs>
            <w:rPr>
              <w:rFonts w:asciiTheme="minorHAnsi" w:hAnsiTheme="minorHAnsi"/>
              <w:noProof/>
              <w:kern w:val="2"/>
              <w:sz w:val="28"/>
              <w:szCs w:val="28"/>
              <w:lang w:val="en-US"/>
              <w14:ligatures w14:val="standardContextual"/>
            </w:rPr>
          </w:pPr>
          <w:hyperlink w:anchor="_Toc172734282" w:history="1">
            <w:r w:rsidR="002E22F1" w:rsidRPr="002E22F1">
              <w:rPr>
                <w:rStyle w:val="Lienhypertexte"/>
                <w:noProof/>
                <w:sz w:val="24"/>
                <w:szCs w:val="24"/>
              </w:rPr>
              <w:t>III-</w:t>
            </w:r>
            <w:r w:rsidR="002E22F1" w:rsidRPr="002E22F1">
              <w:rPr>
                <w:rFonts w:asciiTheme="minorHAnsi" w:hAnsiTheme="minorHAnsi"/>
                <w:noProof/>
                <w:kern w:val="2"/>
                <w:sz w:val="28"/>
                <w:szCs w:val="28"/>
                <w:lang w:val="en-US"/>
                <w14:ligatures w14:val="standardContextual"/>
              </w:rPr>
              <w:tab/>
            </w:r>
            <w:r w:rsidR="002E22F1" w:rsidRPr="002E22F1">
              <w:rPr>
                <w:rStyle w:val="Lienhypertexte"/>
                <w:noProof/>
                <w:sz w:val="24"/>
                <w:szCs w:val="24"/>
              </w:rPr>
              <w:t>LA MENACE DE BC A TRAVERS L’UTILISATION DES PERSONNES MORALES (PM)</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_Toc172734282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22</w:t>
            </w:r>
            <w:r w:rsidR="002E22F1" w:rsidRPr="002E22F1">
              <w:rPr>
                <w:noProof/>
                <w:webHidden/>
                <w:sz w:val="24"/>
                <w:szCs w:val="24"/>
              </w:rPr>
              <w:fldChar w:fldCharType="end"/>
            </w:r>
          </w:hyperlink>
        </w:p>
        <w:p w14:paraId="40E26EF7" w14:textId="13C18643" w:rsidR="002E22F1" w:rsidRPr="002E22F1" w:rsidRDefault="00C71EDF">
          <w:pPr>
            <w:pStyle w:val="TM1"/>
            <w:tabs>
              <w:tab w:val="right" w:leader="dot" w:pos="9016"/>
            </w:tabs>
            <w:rPr>
              <w:rFonts w:asciiTheme="minorHAnsi" w:hAnsiTheme="minorHAnsi"/>
              <w:noProof/>
              <w:kern w:val="2"/>
              <w:sz w:val="28"/>
              <w:szCs w:val="28"/>
              <w:lang w:val="en-US"/>
              <w14:ligatures w14:val="standardContextual"/>
            </w:rPr>
          </w:pPr>
          <w:hyperlink w:anchor="_Toc172734283" w:history="1">
            <w:r w:rsidR="002E22F1" w:rsidRPr="002E22F1">
              <w:rPr>
                <w:rStyle w:val="Lienhypertexte"/>
                <w:noProof/>
                <w:sz w:val="24"/>
                <w:szCs w:val="24"/>
              </w:rPr>
              <w:t>Conclusion</w:t>
            </w:r>
            <w:r w:rsidR="002E22F1" w:rsidRPr="002E22F1">
              <w:rPr>
                <w:noProof/>
                <w:webHidden/>
                <w:sz w:val="24"/>
                <w:szCs w:val="24"/>
              </w:rPr>
              <w:tab/>
            </w:r>
            <w:r w:rsidR="002E22F1" w:rsidRPr="002E22F1">
              <w:rPr>
                <w:noProof/>
                <w:webHidden/>
                <w:sz w:val="24"/>
                <w:szCs w:val="24"/>
              </w:rPr>
              <w:fldChar w:fldCharType="begin"/>
            </w:r>
            <w:r w:rsidR="002E22F1" w:rsidRPr="002E22F1">
              <w:rPr>
                <w:noProof/>
                <w:webHidden/>
                <w:sz w:val="24"/>
                <w:szCs w:val="24"/>
              </w:rPr>
              <w:instrText xml:space="preserve"> PAGEREF _Toc172734283 \h </w:instrText>
            </w:r>
            <w:r w:rsidR="002E22F1" w:rsidRPr="002E22F1">
              <w:rPr>
                <w:noProof/>
                <w:webHidden/>
                <w:sz w:val="24"/>
                <w:szCs w:val="24"/>
              </w:rPr>
            </w:r>
            <w:r w:rsidR="002E22F1" w:rsidRPr="002E22F1">
              <w:rPr>
                <w:noProof/>
                <w:webHidden/>
                <w:sz w:val="24"/>
                <w:szCs w:val="24"/>
              </w:rPr>
              <w:fldChar w:fldCharType="separate"/>
            </w:r>
            <w:r w:rsidR="002E22F1" w:rsidRPr="002E22F1">
              <w:rPr>
                <w:noProof/>
                <w:webHidden/>
                <w:sz w:val="24"/>
                <w:szCs w:val="24"/>
              </w:rPr>
              <w:t>27</w:t>
            </w:r>
            <w:r w:rsidR="002E22F1" w:rsidRPr="002E22F1">
              <w:rPr>
                <w:noProof/>
                <w:webHidden/>
                <w:sz w:val="24"/>
                <w:szCs w:val="24"/>
              </w:rPr>
              <w:fldChar w:fldCharType="end"/>
            </w:r>
          </w:hyperlink>
        </w:p>
        <w:p w14:paraId="27C8E6DF" w14:textId="49C7DECF" w:rsidR="002E22F1" w:rsidRDefault="002E22F1">
          <w:r w:rsidRPr="002E22F1">
            <w:rPr>
              <w:b/>
              <w:bCs/>
              <w:sz w:val="32"/>
              <w:szCs w:val="32"/>
            </w:rPr>
            <w:fldChar w:fldCharType="end"/>
          </w:r>
        </w:p>
      </w:sdtContent>
    </w:sdt>
    <w:p w14:paraId="0A17EFD1" w14:textId="4FA07736" w:rsidR="002E19C8" w:rsidRDefault="002E19C8" w:rsidP="00F347EA">
      <w:pPr>
        <w:spacing w:line="360" w:lineRule="auto"/>
        <w:jc w:val="both"/>
        <w:rPr>
          <w:b/>
          <w:bCs/>
          <w:sz w:val="22"/>
          <w:szCs w:val="22"/>
        </w:rPr>
        <w:sectPr w:rsidR="002E19C8" w:rsidSect="002E22F1">
          <w:type w:val="continuous"/>
          <w:pgSz w:w="11906" w:h="16838" w:code="9"/>
          <w:pgMar w:top="1440" w:right="1440" w:bottom="1134" w:left="1440" w:header="708" w:footer="708" w:gutter="0"/>
          <w:cols w:space="708"/>
          <w:docGrid w:linePitch="360"/>
        </w:sectPr>
      </w:pPr>
    </w:p>
    <w:p w14:paraId="4743F0B9" w14:textId="77777777" w:rsidR="002E22F1" w:rsidRDefault="002E22F1" w:rsidP="00657511">
      <w:pPr>
        <w:pStyle w:val="Titre1"/>
        <w:sectPr w:rsidR="002E22F1" w:rsidSect="002E22F1">
          <w:type w:val="continuous"/>
          <w:pgSz w:w="11906" w:h="16838" w:code="9"/>
          <w:pgMar w:top="1440" w:right="1440" w:bottom="1134" w:left="1440" w:header="708" w:footer="708" w:gutter="0"/>
          <w:cols w:space="708"/>
          <w:docGrid w:linePitch="360"/>
        </w:sectPr>
      </w:pPr>
      <w:bookmarkStart w:id="0" w:name="_Toc172734268"/>
    </w:p>
    <w:p w14:paraId="3ED8AFB5" w14:textId="7014CA9F" w:rsidR="008E306E" w:rsidRDefault="00CC354D" w:rsidP="00657511">
      <w:pPr>
        <w:pStyle w:val="Titre1"/>
      </w:pPr>
      <w:r w:rsidRPr="00CC354D">
        <w:lastRenderedPageBreak/>
        <w:t>Introduction</w:t>
      </w:r>
      <w:bookmarkEnd w:id="0"/>
    </w:p>
    <w:p w14:paraId="4FC1AB70" w14:textId="0CB6030B" w:rsidR="008B6333" w:rsidRPr="008B6333" w:rsidRDefault="008B6333" w:rsidP="00F347EA">
      <w:pPr>
        <w:spacing w:line="360" w:lineRule="auto"/>
        <w:jc w:val="both"/>
        <w:rPr>
          <w:sz w:val="22"/>
          <w:szCs w:val="22"/>
        </w:rPr>
      </w:pPr>
      <w:r w:rsidRPr="008B6333">
        <w:rPr>
          <w:sz w:val="22"/>
          <w:szCs w:val="22"/>
        </w:rPr>
        <w:t xml:space="preserve">De décembre 2018 à décembre 2019, la Côte d’Ivoire a réalisé son Evaluation Nationale des Risques (ENR) en matière de Lutte contre le Blanchiment de Capitaux, le Financement du Terrorisme et de la Prolifération des Armes de Destruction Massive (LBC/FT-FP). </w:t>
      </w:r>
      <w:r w:rsidR="005F626A">
        <w:rPr>
          <w:sz w:val="22"/>
          <w:szCs w:val="22"/>
        </w:rPr>
        <w:t>En lien avec la menace du blanchiment de capitaux, l</w:t>
      </w:r>
      <w:r w:rsidRPr="008B6333">
        <w:rPr>
          <w:sz w:val="22"/>
          <w:szCs w:val="22"/>
        </w:rPr>
        <w:t xml:space="preserve">’analyse a conclu que les principales menaces intérieures </w:t>
      </w:r>
      <w:r w:rsidR="00EC33C9">
        <w:rPr>
          <w:sz w:val="22"/>
          <w:szCs w:val="22"/>
        </w:rPr>
        <w:t>étaient</w:t>
      </w:r>
      <w:r w:rsidRPr="008B6333">
        <w:rPr>
          <w:sz w:val="22"/>
          <w:szCs w:val="22"/>
        </w:rPr>
        <w:t xml:space="preserve"> la corruption et la concussion, le trafic illicite de stupéfiants et de substances psychotropes, les infractions fiscales, les infractions contre l’environnement et la cybercriminalité.</w:t>
      </w:r>
      <w:r w:rsidR="00404F23">
        <w:rPr>
          <w:sz w:val="22"/>
          <w:szCs w:val="22"/>
        </w:rPr>
        <w:t xml:space="preserve"> </w:t>
      </w:r>
      <w:r w:rsidRPr="008B6333">
        <w:rPr>
          <w:sz w:val="22"/>
          <w:szCs w:val="22"/>
        </w:rPr>
        <w:t xml:space="preserve">Concernant les menaces extérieures, la plus importante observée </w:t>
      </w:r>
      <w:proofErr w:type="gramStart"/>
      <w:r w:rsidR="005F626A">
        <w:rPr>
          <w:sz w:val="22"/>
          <w:szCs w:val="22"/>
        </w:rPr>
        <w:t xml:space="preserve">était </w:t>
      </w:r>
      <w:r w:rsidRPr="008B6333">
        <w:rPr>
          <w:sz w:val="22"/>
          <w:szCs w:val="22"/>
        </w:rPr>
        <w:t xml:space="preserve"> le</w:t>
      </w:r>
      <w:proofErr w:type="gramEnd"/>
      <w:r w:rsidRPr="008B6333">
        <w:rPr>
          <w:sz w:val="22"/>
          <w:szCs w:val="22"/>
        </w:rPr>
        <w:t xml:space="preserve"> vol suivi de l’escroquerie et de l’abus de confiance.</w:t>
      </w:r>
    </w:p>
    <w:p w14:paraId="4DE675CC" w14:textId="7E162622" w:rsidR="00471363" w:rsidRDefault="008B6333" w:rsidP="00F347EA">
      <w:pPr>
        <w:spacing w:line="360" w:lineRule="auto"/>
        <w:jc w:val="both"/>
        <w:rPr>
          <w:sz w:val="22"/>
          <w:szCs w:val="22"/>
        </w:rPr>
      </w:pPr>
      <w:r w:rsidRPr="008B6333">
        <w:rPr>
          <w:sz w:val="22"/>
          <w:szCs w:val="22"/>
        </w:rPr>
        <w:t xml:space="preserve">L’étude a aussi mis en exergue le niveau de menace par secteur.  Ainsi, </w:t>
      </w:r>
      <w:r w:rsidR="00471363" w:rsidRPr="00471363">
        <w:rPr>
          <w:sz w:val="22"/>
          <w:szCs w:val="22"/>
        </w:rPr>
        <w:t>selon cette étude, le secteur immobilier et le secteur dit des « Autres Institutions Financières » (AIF) privées ont été identifiés comme étant les secteurs les plus exposés à la menace de Blanchiment de Capitaux (BC).</w:t>
      </w:r>
    </w:p>
    <w:p w14:paraId="08BB1B2D" w14:textId="260CA36E" w:rsidR="008B6333" w:rsidRPr="008B6333" w:rsidRDefault="008B6333" w:rsidP="00F347EA">
      <w:pPr>
        <w:spacing w:line="360" w:lineRule="auto"/>
        <w:jc w:val="both"/>
        <w:rPr>
          <w:sz w:val="22"/>
          <w:szCs w:val="22"/>
        </w:rPr>
      </w:pPr>
      <w:r w:rsidRPr="008B6333">
        <w:rPr>
          <w:sz w:val="22"/>
          <w:szCs w:val="22"/>
        </w:rPr>
        <w:t>A l’issue de l’ENR</w:t>
      </w:r>
      <w:r w:rsidR="005F626A">
        <w:rPr>
          <w:sz w:val="22"/>
          <w:szCs w:val="22"/>
        </w:rPr>
        <w:t xml:space="preserve"> qui comprenait aussi l’évaluation des mesures d’atténuation</w:t>
      </w:r>
      <w:r w:rsidRPr="008B6333">
        <w:rPr>
          <w:sz w:val="22"/>
          <w:szCs w:val="22"/>
        </w:rPr>
        <w:t xml:space="preserve">, la Côte d’Ivoire a élaboré une stratégie nationale aux fins de mitiger les insuffisances relevées par cette évaluation. </w:t>
      </w:r>
    </w:p>
    <w:p w14:paraId="7DF75ADF" w14:textId="716B73AD" w:rsidR="00CC354D" w:rsidRPr="008B6333" w:rsidRDefault="008B6333" w:rsidP="00F347EA">
      <w:pPr>
        <w:spacing w:line="360" w:lineRule="auto"/>
        <w:jc w:val="both"/>
        <w:rPr>
          <w:sz w:val="22"/>
          <w:szCs w:val="22"/>
        </w:rPr>
      </w:pPr>
      <w:r w:rsidRPr="008B6333">
        <w:rPr>
          <w:sz w:val="22"/>
          <w:szCs w:val="22"/>
        </w:rPr>
        <w:t xml:space="preserve">En dépit des mesures d’atténuation adoptées par le pays dans le cadre </w:t>
      </w:r>
      <w:r w:rsidR="004E1082">
        <w:rPr>
          <w:sz w:val="22"/>
          <w:szCs w:val="22"/>
        </w:rPr>
        <w:t xml:space="preserve">de </w:t>
      </w:r>
      <w:r w:rsidRPr="008B6333">
        <w:rPr>
          <w:sz w:val="22"/>
          <w:szCs w:val="22"/>
        </w:rPr>
        <w:t xml:space="preserve">cette stratégie, le REM de 2022 </w:t>
      </w:r>
      <w:proofErr w:type="spellStart"/>
      <w:r w:rsidRPr="008B6333">
        <w:rPr>
          <w:sz w:val="22"/>
          <w:szCs w:val="22"/>
        </w:rPr>
        <w:t>a</w:t>
      </w:r>
      <w:proofErr w:type="spellEnd"/>
      <w:r w:rsidR="004E1082">
        <w:rPr>
          <w:sz w:val="22"/>
          <w:szCs w:val="22"/>
        </w:rPr>
        <w:t xml:space="preserve"> </w:t>
      </w:r>
      <w:proofErr w:type="spellStart"/>
      <w:r w:rsidR="00AE0BD6">
        <w:rPr>
          <w:sz w:val="22"/>
          <w:szCs w:val="22"/>
        </w:rPr>
        <w:t>revelé</w:t>
      </w:r>
      <w:proofErr w:type="spellEnd"/>
      <w:r w:rsidR="00AE0BD6" w:rsidRPr="008B6333">
        <w:rPr>
          <w:sz w:val="22"/>
          <w:szCs w:val="22"/>
        </w:rPr>
        <w:t xml:space="preserve"> </w:t>
      </w:r>
      <w:r w:rsidRPr="008B6333">
        <w:rPr>
          <w:sz w:val="22"/>
          <w:szCs w:val="22"/>
        </w:rPr>
        <w:t>des insuffisances dans la compréhension des risques du pays, mettant ainsi en évidence la</w:t>
      </w:r>
      <w:r w:rsidR="00B77629">
        <w:rPr>
          <w:sz w:val="22"/>
          <w:szCs w:val="22"/>
        </w:rPr>
        <w:t xml:space="preserve"> </w:t>
      </w:r>
      <w:r w:rsidRPr="008B6333">
        <w:rPr>
          <w:sz w:val="22"/>
          <w:szCs w:val="22"/>
        </w:rPr>
        <w:t>nécessité d’une mise à jour de l’évaluation de la menace</w:t>
      </w:r>
      <w:r w:rsidR="005F626A">
        <w:rPr>
          <w:sz w:val="22"/>
          <w:szCs w:val="22"/>
        </w:rPr>
        <w:t xml:space="preserve"> de BC ainsi que du financement du terrorisme (FT)</w:t>
      </w:r>
      <w:r w:rsidRPr="008B6333">
        <w:rPr>
          <w:sz w:val="22"/>
          <w:szCs w:val="22"/>
        </w:rPr>
        <w:t>.</w:t>
      </w:r>
      <w:r w:rsidR="00434F7D">
        <w:rPr>
          <w:sz w:val="22"/>
          <w:szCs w:val="22"/>
        </w:rPr>
        <w:t xml:space="preserve"> </w:t>
      </w:r>
    </w:p>
    <w:p w14:paraId="6380CFBC" w14:textId="43889262" w:rsidR="004E1082" w:rsidRDefault="005F626A" w:rsidP="00F347EA">
      <w:pPr>
        <w:tabs>
          <w:tab w:val="left" w:pos="567"/>
        </w:tabs>
        <w:spacing w:before="240" w:after="120" w:line="360" w:lineRule="auto"/>
        <w:contextualSpacing/>
        <w:jc w:val="both"/>
        <w:rPr>
          <w:bCs/>
          <w:sz w:val="22"/>
          <w:szCs w:val="22"/>
        </w:rPr>
      </w:pPr>
      <w:r>
        <w:rPr>
          <w:rFonts w:cs="Times New Roman"/>
          <w:bCs/>
          <w:sz w:val="22"/>
          <w:szCs w:val="22"/>
        </w:rPr>
        <w:t xml:space="preserve">Ce rapport se concentre sur la mise à jour de la menace de BC.  </w:t>
      </w:r>
      <w:r w:rsidR="004E1082">
        <w:rPr>
          <w:rFonts w:cs="Times New Roman"/>
          <w:bCs/>
          <w:sz w:val="22"/>
          <w:szCs w:val="22"/>
        </w:rPr>
        <w:t>L’évaluation de la menace de BC est appréciée sous l’angle des infractions sous-jacentes</w:t>
      </w:r>
      <w:r w:rsidR="00471363">
        <w:rPr>
          <w:rFonts w:cs="Times New Roman"/>
          <w:bCs/>
          <w:sz w:val="22"/>
          <w:szCs w:val="22"/>
        </w:rPr>
        <w:t xml:space="preserve"> et se fait en tenant compte de </w:t>
      </w:r>
      <w:r w:rsidR="004E1082" w:rsidRPr="004E1082">
        <w:rPr>
          <w:rFonts w:cs="Times New Roman"/>
          <w:bCs/>
          <w:sz w:val="22"/>
          <w:szCs w:val="22"/>
        </w:rPr>
        <w:t xml:space="preserve">l’origine intérieure ou extérieure de la menace (I), </w:t>
      </w:r>
      <w:r w:rsidR="00471363">
        <w:rPr>
          <w:rFonts w:cs="Times New Roman"/>
          <w:bCs/>
          <w:sz w:val="22"/>
          <w:szCs w:val="22"/>
        </w:rPr>
        <w:t>du</w:t>
      </w:r>
      <w:r w:rsidR="004E1082" w:rsidRPr="004E1082">
        <w:rPr>
          <w:rFonts w:cs="Times New Roman"/>
          <w:bCs/>
          <w:sz w:val="22"/>
          <w:szCs w:val="22"/>
        </w:rPr>
        <w:t xml:space="preserve"> secteur d’activité (II) et </w:t>
      </w:r>
      <w:r w:rsidR="00471363">
        <w:rPr>
          <w:rFonts w:cs="Times New Roman"/>
          <w:bCs/>
          <w:sz w:val="22"/>
          <w:szCs w:val="22"/>
        </w:rPr>
        <w:t>du</w:t>
      </w:r>
      <w:r w:rsidR="004E1082" w:rsidRPr="004E1082">
        <w:rPr>
          <w:b/>
          <w:bCs/>
          <w:sz w:val="22"/>
          <w:szCs w:val="22"/>
        </w:rPr>
        <w:t xml:space="preserve"> </w:t>
      </w:r>
      <w:r w:rsidR="004E1082" w:rsidRPr="004E1082">
        <w:rPr>
          <w:bCs/>
          <w:sz w:val="22"/>
          <w:szCs w:val="22"/>
        </w:rPr>
        <w:t>type de méthode de BC à travers les personnes morales (III).</w:t>
      </w:r>
      <w:r>
        <w:rPr>
          <w:bCs/>
          <w:sz w:val="22"/>
          <w:szCs w:val="22"/>
        </w:rPr>
        <w:t xml:space="preserve"> La mise à jour de la menace du FT est documenté</w:t>
      </w:r>
      <w:r w:rsidR="00D24942">
        <w:rPr>
          <w:bCs/>
          <w:sz w:val="22"/>
          <w:szCs w:val="22"/>
        </w:rPr>
        <w:t>e</w:t>
      </w:r>
      <w:r>
        <w:rPr>
          <w:bCs/>
          <w:sz w:val="22"/>
          <w:szCs w:val="22"/>
        </w:rPr>
        <w:t xml:space="preserve"> dans un rapport distinct. </w:t>
      </w:r>
    </w:p>
    <w:p w14:paraId="60001D0F" w14:textId="45E674A4" w:rsidR="00471363" w:rsidRPr="00394819" w:rsidRDefault="00471363" w:rsidP="00F347EA">
      <w:pPr>
        <w:tabs>
          <w:tab w:val="left" w:pos="567"/>
        </w:tabs>
        <w:spacing w:before="240" w:after="120" w:line="360" w:lineRule="auto"/>
        <w:contextualSpacing/>
        <w:jc w:val="both"/>
        <w:rPr>
          <w:rFonts w:cs="Times New Roman"/>
          <w:bCs/>
          <w:sz w:val="22"/>
          <w:szCs w:val="22"/>
        </w:rPr>
      </w:pPr>
      <w:r>
        <w:rPr>
          <w:rFonts w:cs="Times New Roman"/>
          <w:bCs/>
          <w:sz w:val="22"/>
          <w:szCs w:val="22"/>
        </w:rPr>
        <w:t>A</w:t>
      </w:r>
      <w:r w:rsidRPr="00471363">
        <w:rPr>
          <w:rFonts w:cs="Times New Roman"/>
          <w:bCs/>
          <w:sz w:val="22"/>
          <w:szCs w:val="22"/>
        </w:rPr>
        <w:t>vant d’aborder ces chapitres, une présentation de la méthodologie suivie s’impose</w:t>
      </w:r>
      <w:r>
        <w:rPr>
          <w:rFonts w:cs="Times New Roman"/>
          <w:bCs/>
          <w:sz w:val="22"/>
          <w:szCs w:val="22"/>
        </w:rPr>
        <w:t>.</w:t>
      </w:r>
    </w:p>
    <w:p w14:paraId="0876046D" w14:textId="77777777" w:rsidR="00CC354D" w:rsidRPr="00CC354D" w:rsidRDefault="00CC354D" w:rsidP="00F347EA">
      <w:pPr>
        <w:spacing w:line="360" w:lineRule="auto"/>
        <w:jc w:val="both"/>
        <w:rPr>
          <w:b/>
          <w:bCs/>
          <w:sz w:val="22"/>
          <w:szCs w:val="22"/>
        </w:rPr>
      </w:pPr>
    </w:p>
    <w:p w14:paraId="4905438C" w14:textId="77777777" w:rsidR="00B77629" w:rsidRDefault="00B77629" w:rsidP="00F347EA">
      <w:pPr>
        <w:spacing w:line="360" w:lineRule="auto"/>
        <w:jc w:val="both"/>
        <w:rPr>
          <w:sz w:val="22"/>
          <w:szCs w:val="22"/>
        </w:rPr>
      </w:pPr>
    </w:p>
    <w:p w14:paraId="2FCA4BFA" w14:textId="77777777" w:rsidR="00B77629" w:rsidRDefault="00B77629" w:rsidP="00F347EA">
      <w:pPr>
        <w:spacing w:line="360" w:lineRule="auto"/>
        <w:jc w:val="both"/>
        <w:rPr>
          <w:sz w:val="22"/>
          <w:szCs w:val="22"/>
        </w:rPr>
      </w:pPr>
    </w:p>
    <w:p w14:paraId="5E6F883C" w14:textId="77777777" w:rsidR="00CC354D" w:rsidRPr="002E19C8" w:rsidRDefault="00CC354D" w:rsidP="00F347EA">
      <w:pPr>
        <w:spacing w:line="360" w:lineRule="auto"/>
        <w:jc w:val="both"/>
        <w:rPr>
          <w:sz w:val="22"/>
          <w:szCs w:val="22"/>
        </w:rPr>
      </w:pPr>
    </w:p>
    <w:p w14:paraId="5357EAD5" w14:textId="77777777" w:rsidR="002E19C8" w:rsidRDefault="002E19C8" w:rsidP="00F347EA">
      <w:pPr>
        <w:tabs>
          <w:tab w:val="left" w:pos="567"/>
        </w:tabs>
        <w:spacing w:before="240" w:after="120" w:line="360" w:lineRule="auto"/>
        <w:contextualSpacing/>
        <w:jc w:val="both"/>
        <w:rPr>
          <w:rFonts w:cs="Times New Roman"/>
          <w:b/>
          <w:bCs/>
          <w:sz w:val="22"/>
          <w:szCs w:val="22"/>
        </w:rPr>
        <w:sectPr w:rsidR="002E19C8" w:rsidSect="002E22F1">
          <w:pgSz w:w="11906" w:h="16838" w:code="9"/>
          <w:pgMar w:top="1440" w:right="1440" w:bottom="1134" w:left="1440" w:header="708" w:footer="708" w:gutter="0"/>
          <w:cols w:space="708"/>
          <w:docGrid w:linePitch="360"/>
        </w:sectPr>
      </w:pPr>
      <w:bookmarkStart w:id="1" w:name="_Toc26400931"/>
    </w:p>
    <w:p w14:paraId="1476CF7D" w14:textId="77777777" w:rsidR="002E22F1" w:rsidRDefault="002E22F1" w:rsidP="00657511">
      <w:pPr>
        <w:pStyle w:val="Titre1"/>
        <w:sectPr w:rsidR="002E22F1" w:rsidSect="002E22F1">
          <w:type w:val="continuous"/>
          <w:pgSz w:w="11906" w:h="16838" w:code="9"/>
          <w:pgMar w:top="1440" w:right="1440" w:bottom="1134" w:left="1440" w:header="708" w:footer="708" w:gutter="0"/>
          <w:cols w:space="708"/>
          <w:docGrid w:linePitch="360"/>
        </w:sectPr>
      </w:pPr>
      <w:bookmarkStart w:id="2" w:name="_Toc172734269"/>
    </w:p>
    <w:p w14:paraId="0252883D" w14:textId="1157EA42" w:rsidR="004E1082" w:rsidRDefault="004E1082" w:rsidP="00657511">
      <w:pPr>
        <w:pStyle w:val="Titre1"/>
      </w:pPr>
      <w:r w:rsidRPr="00657511">
        <w:lastRenderedPageBreak/>
        <w:t>Méthodologie</w:t>
      </w:r>
      <w:bookmarkEnd w:id="2"/>
    </w:p>
    <w:p w14:paraId="19805B41" w14:textId="432D2D90" w:rsidR="005F626A" w:rsidRDefault="004E1082" w:rsidP="00F347EA">
      <w:pPr>
        <w:spacing w:line="360" w:lineRule="auto"/>
        <w:contextualSpacing/>
        <w:jc w:val="both"/>
        <w:rPr>
          <w:rFonts w:cs="Times New Roman"/>
          <w:sz w:val="22"/>
          <w:szCs w:val="22"/>
        </w:rPr>
      </w:pPr>
      <w:r w:rsidRPr="004C5270">
        <w:rPr>
          <w:rFonts w:cs="Times New Roman"/>
          <w:sz w:val="22"/>
          <w:szCs w:val="22"/>
        </w:rPr>
        <w:t>En 2019, l’ENR a été réalisé</w:t>
      </w:r>
      <w:r w:rsidR="004C5270" w:rsidRPr="004C5270">
        <w:rPr>
          <w:rFonts w:cs="Times New Roman"/>
          <w:sz w:val="22"/>
          <w:szCs w:val="22"/>
        </w:rPr>
        <w:t>e</w:t>
      </w:r>
      <w:r w:rsidRPr="004C5270">
        <w:rPr>
          <w:rFonts w:cs="Times New Roman"/>
          <w:sz w:val="22"/>
          <w:szCs w:val="22"/>
        </w:rPr>
        <w:t xml:space="preserve"> avec le module de</w:t>
      </w:r>
      <w:r w:rsidR="00324120">
        <w:rPr>
          <w:rFonts w:cs="Times New Roman"/>
          <w:sz w:val="22"/>
          <w:szCs w:val="22"/>
        </w:rPr>
        <w:t xml:space="preserve"> la Banque Mondiale</w:t>
      </w:r>
      <w:r w:rsidRPr="004C5270">
        <w:rPr>
          <w:rFonts w:cs="Times New Roman"/>
          <w:sz w:val="22"/>
          <w:szCs w:val="22"/>
        </w:rPr>
        <w:t xml:space="preserve"> </w:t>
      </w:r>
      <w:r w:rsidR="00324120">
        <w:rPr>
          <w:rFonts w:cs="Times New Roman"/>
          <w:sz w:val="22"/>
          <w:szCs w:val="22"/>
        </w:rPr>
        <w:t>(</w:t>
      </w:r>
      <w:r w:rsidRPr="004C5270">
        <w:rPr>
          <w:rFonts w:cs="Times New Roman"/>
          <w:sz w:val="22"/>
          <w:szCs w:val="22"/>
        </w:rPr>
        <w:t>BM</w:t>
      </w:r>
      <w:r w:rsidR="00324120">
        <w:rPr>
          <w:rFonts w:cs="Times New Roman"/>
          <w:sz w:val="22"/>
          <w:szCs w:val="22"/>
        </w:rPr>
        <w:t>)</w:t>
      </w:r>
      <w:r w:rsidR="004C5270" w:rsidRPr="004C5270">
        <w:rPr>
          <w:rFonts w:cs="Times New Roman"/>
          <w:sz w:val="22"/>
          <w:szCs w:val="22"/>
        </w:rPr>
        <w:t xml:space="preserve"> qui traite à la fois les risques inhérents ainsi que les mesures d’atténuation.</w:t>
      </w:r>
      <w:r w:rsidRPr="004C5270">
        <w:rPr>
          <w:rFonts w:cs="Times New Roman"/>
          <w:sz w:val="22"/>
          <w:szCs w:val="22"/>
        </w:rPr>
        <w:t xml:space="preserve"> </w:t>
      </w:r>
      <w:r w:rsidR="005F626A">
        <w:rPr>
          <w:rFonts w:cs="Times New Roman"/>
          <w:sz w:val="22"/>
          <w:szCs w:val="22"/>
        </w:rPr>
        <w:t>Les notations de risques étaient de 5 niveaux, soit Faible, Moyennement Faible, Moyen, Moyennement Élevé, et Élevé.</w:t>
      </w:r>
    </w:p>
    <w:p w14:paraId="59971500" w14:textId="77777777" w:rsidR="005F626A" w:rsidRDefault="005F626A" w:rsidP="00F347EA">
      <w:pPr>
        <w:spacing w:line="360" w:lineRule="auto"/>
        <w:contextualSpacing/>
        <w:jc w:val="both"/>
        <w:rPr>
          <w:rFonts w:cs="Times New Roman"/>
          <w:sz w:val="22"/>
          <w:szCs w:val="22"/>
        </w:rPr>
      </w:pPr>
    </w:p>
    <w:p w14:paraId="784055AD" w14:textId="1D98AA81" w:rsidR="005F626A" w:rsidRDefault="004E1082" w:rsidP="00F347EA">
      <w:pPr>
        <w:spacing w:line="360" w:lineRule="auto"/>
        <w:contextualSpacing/>
        <w:jc w:val="both"/>
        <w:rPr>
          <w:rFonts w:cs="Times New Roman"/>
          <w:sz w:val="22"/>
          <w:szCs w:val="22"/>
        </w:rPr>
      </w:pPr>
      <w:r w:rsidRPr="004C5270">
        <w:rPr>
          <w:rFonts w:cs="Times New Roman"/>
          <w:sz w:val="22"/>
          <w:szCs w:val="22"/>
        </w:rPr>
        <w:t>D</w:t>
      </w:r>
      <w:r w:rsidR="004C5270" w:rsidRPr="004C5270">
        <w:rPr>
          <w:rFonts w:cs="Times New Roman"/>
          <w:sz w:val="22"/>
          <w:szCs w:val="22"/>
        </w:rPr>
        <w:t>a</w:t>
      </w:r>
      <w:r w:rsidRPr="004C5270">
        <w:rPr>
          <w:rFonts w:cs="Times New Roman"/>
          <w:sz w:val="22"/>
          <w:szCs w:val="22"/>
        </w:rPr>
        <w:t xml:space="preserve">ns le cadre de </w:t>
      </w:r>
      <w:r w:rsidR="005F626A">
        <w:rPr>
          <w:rFonts w:cs="Times New Roman"/>
          <w:sz w:val="22"/>
          <w:szCs w:val="22"/>
        </w:rPr>
        <w:t>cette mise à jour</w:t>
      </w:r>
      <w:r w:rsidRPr="004C5270">
        <w:rPr>
          <w:rFonts w:cs="Times New Roman"/>
          <w:sz w:val="22"/>
          <w:szCs w:val="22"/>
        </w:rPr>
        <w:t xml:space="preserve">, </w:t>
      </w:r>
      <w:r w:rsidR="004C5270" w:rsidRPr="004C5270">
        <w:rPr>
          <w:rFonts w:cs="Times New Roman"/>
          <w:sz w:val="22"/>
          <w:szCs w:val="22"/>
        </w:rPr>
        <w:t xml:space="preserve">l’accent a été mis sur l’analyse de la menace </w:t>
      </w:r>
      <w:r w:rsidR="00C87E33">
        <w:rPr>
          <w:rFonts w:cs="Times New Roman"/>
          <w:sz w:val="22"/>
          <w:szCs w:val="22"/>
        </w:rPr>
        <w:t>de Blanchiment de Capitaux</w:t>
      </w:r>
      <w:r w:rsidR="0025608A">
        <w:rPr>
          <w:rFonts w:cs="Times New Roman"/>
          <w:sz w:val="22"/>
          <w:szCs w:val="22"/>
        </w:rPr>
        <w:t xml:space="preserve"> (BC) </w:t>
      </w:r>
      <w:r w:rsidR="004C5270">
        <w:rPr>
          <w:rFonts w:cs="Times New Roman"/>
          <w:sz w:val="22"/>
          <w:szCs w:val="22"/>
        </w:rPr>
        <w:t>à laquelle</w:t>
      </w:r>
      <w:r w:rsidRPr="004C5270">
        <w:rPr>
          <w:rFonts w:cs="Times New Roman"/>
          <w:sz w:val="22"/>
          <w:szCs w:val="22"/>
        </w:rPr>
        <w:t xml:space="preserve"> le pays est exposé.</w:t>
      </w:r>
      <w:r w:rsidR="005F626A">
        <w:rPr>
          <w:rFonts w:cs="Times New Roman"/>
          <w:sz w:val="22"/>
          <w:szCs w:val="22"/>
        </w:rPr>
        <w:t xml:space="preserve"> L’analyse des mesures d’atténuation est bien documentée dans le REM de 2022 et </w:t>
      </w:r>
      <w:r w:rsidR="00B44930">
        <w:rPr>
          <w:rFonts w:cs="Times New Roman"/>
          <w:sz w:val="22"/>
          <w:szCs w:val="22"/>
        </w:rPr>
        <w:t>le pays a</w:t>
      </w:r>
      <w:r w:rsidR="005F626A">
        <w:rPr>
          <w:rFonts w:cs="Times New Roman"/>
          <w:sz w:val="22"/>
          <w:szCs w:val="22"/>
        </w:rPr>
        <w:t xml:space="preserve"> aussi déjà pris de nombreuses nouvelles mesures d’atténuation depuis le REM.  C’est pourquoi cette mise à jour se concentre sur les risques inhérents et en particulier sur la m</w:t>
      </w:r>
      <w:r w:rsidR="00B44930">
        <w:rPr>
          <w:rFonts w:cs="Times New Roman"/>
          <w:sz w:val="22"/>
          <w:szCs w:val="22"/>
        </w:rPr>
        <w:t>enace</w:t>
      </w:r>
      <w:r w:rsidR="00E1673D">
        <w:rPr>
          <w:rFonts w:cs="Times New Roman"/>
          <w:sz w:val="22"/>
          <w:szCs w:val="22"/>
        </w:rPr>
        <w:t xml:space="preserve"> </w:t>
      </w:r>
      <w:r w:rsidR="005F626A">
        <w:rPr>
          <w:rFonts w:cs="Times New Roman"/>
          <w:sz w:val="22"/>
          <w:szCs w:val="22"/>
        </w:rPr>
        <w:t xml:space="preserve">de BC afin de s’assurer que les autorités </w:t>
      </w:r>
      <w:r w:rsidR="00B44930">
        <w:rPr>
          <w:rFonts w:cs="Times New Roman"/>
          <w:sz w:val="22"/>
          <w:szCs w:val="22"/>
        </w:rPr>
        <w:t xml:space="preserve">compétentes </w:t>
      </w:r>
      <w:r w:rsidR="005F626A">
        <w:rPr>
          <w:rFonts w:cs="Times New Roman"/>
          <w:sz w:val="22"/>
          <w:szCs w:val="22"/>
        </w:rPr>
        <w:t xml:space="preserve">puissent continuer au niveau opérationnel de mettre en place des mesures basées sur le risque.  </w:t>
      </w:r>
    </w:p>
    <w:p w14:paraId="730EF180" w14:textId="77777777" w:rsidR="005F626A" w:rsidRDefault="005F626A" w:rsidP="00F347EA">
      <w:pPr>
        <w:spacing w:line="360" w:lineRule="auto"/>
        <w:contextualSpacing/>
        <w:jc w:val="both"/>
        <w:rPr>
          <w:rFonts w:cs="Times New Roman"/>
          <w:sz w:val="22"/>
          <w:szCs w:val="22"/>
        </w:rPr>
      </w:pPr>
    </w:p>
    <w:p w14:paraId="4CDF9163" w14:textId="5F68D6F9" w:rsidR="004C5270" w:rsidRDefault="004E1082" w:rsidP="00F347EA">
      <w:pPr>
        <w:spacing w:line="360" w:lineRule="auto"/>
        <w:contextualSpacing/>
        <w:jc w:val="both"/>
        <w:rPr>
          <w:rFonts w:cs="Times New Roman"/>
          <w:sz w:val="22"/>
          <w:szCs w:val="22"/>
        </w:rPr>
      </w:pPr>
      <w:r w:rsidRPr="004C5270">
        <w:rPr>
          <w:rFonts w:cs="Times New Roman"/>
          <w:sz w:val="22"/>
          <w:szCs w:val="22"/>
        </w:rPr>
        <w:t>Pour faire</w:t>
      </w:r>
      <w:r w:rsidR="005F626A">
        <w:rPr>
          <w:rFonts w:cs="Times New Roman"/>
          <w:sz w:val="22"/>
          <w:szCs w:val="22"/>
        </w:rPr>
        <w:t xml:space="preserve"> cette mise à jour</w:t>
      </w:r>
      <w:r w:rsidR="004C5270" w:rsidRPr="004C5270">
        <w:rPr>
          <w:rFonts w:cs="Times New Roman"/>
          <w:sz w:val="22"/>
          <w:szCs w:val="22"/>
        </w:rPr>
        <w:t>,</w:t>
      </w:r>
      <w:r w:rsidR="004C5270">
        <w:rPr>
          <w:rFonts w:cs="Times New Roman"/>
          <w:sz w:val="22"/>
          <w:szCs w:val="22"/>
        </w:rPr>
        <w:t xml:space="preserve"> </w:t>
      </w:r>
      <w:r w:rsidR="005F626A">
        <w:rPr>
          <w:rFonts w:cs="Times New Roman"/>
          <w:sz w:val="22"/>
          <w:szCs w:val="22"/>
        </w:rPr>
        <w:t xml:space="preserve">tous les </w:t>
      </w:r>
      <w:r w:rsidR="00843CD2">
        <w:rPr>
          <w:rFonts w:cs="Times New Roman"/>
          <w:sz w:val="22"/>
          <w:szCs w:val="22"/>
        </w:rPr>
        <w:t>experts et</w:t>
      </w:r>
      <w:r w:rsidR="004C5270">
        <w:rPr>
          <w:rFonts w:cs="Times New Roman"/>
          <w:sz w:val="22"/>
          <w:szCs w:val="22"/>
        </w:rPr>
        <w:t xml:space="preserve"> </w:t>
      </w:r>
      <w:r w:rsidR="00843CD2">
        <w:rPr>
          <w:rFonts w:cs="Times New Roman"/>
          <w:sz w:val="22"/>
          <w:szCs w:val="22"/>
        </w:rPr>
        <w:t>autorités compétentes ont été sollicités</w:t>
      </w:r>
      <w:r w:rsidR="005F626A">
        <w:rPr>
          <w:rFonts w:cs="Times New Roman"/>
          <w:sz w:val="22"/>
          <w:szCs w:val="22"/>
        </w:rPr>
        <w:t xml:space="preserve"> et ont décidé du niveau de la menace sur une base consensuelle</w:t>
      </w:r>
      <w:r w:rsidR="00843CD2">
        <w:rPr>
          <w:rFonts w:cs="Times New Roman"/>
          <w:sz w:val="22"/>
          <w:szCs w:val="22"/>
        </w:rPr>
        <w:t xml:space="preserve">. </w:t>
      </w:r>
    </w:p>
    <w:p w14:paraId="5E1AA482" w14:textId="60C826ED" w:rsidR="004C5270" w:rsidRDefault="006B7BCB" w:rsidP="00F347EA">
      <w:pPr>
        <w:spacing w:line="360" w:lineRule="auto"/>
        <w:contextualSpacing/>
        <w:jc w:val="both"/>
        <w:rPr>
          <w:rFonts w:cs="Times New Roman"/>
          <w:sz w:val="22"/>
          <w:szCs w:val="22"/>
        </w:rPr>
      </w:pPr>
      <w:r>
        <w:rPr>
          <w:rFonts w:cs="Times New Roman"/>
          <w:sz w:val="22"/>
          <w:szCs w:val="22"/>
        </w:rPr>
        <w:t>L</w:t>
      </w:r>
      <w:r w:rsidR="004C5270">
        <w:rPr>
          <w:rFonts w:cs="Times New Roman"/>
          <w:sz w:val="22"/>
          <w:szCs w:val="22"/>
        </w:rPr>
        <w:t xml:space="preserve">es travaux se sont appuyés sur les données </w:t>
      </w:r>
      <w:r w:rsidR="004C5270" w:rsidRPr="00F159AF">
        <w:rPr>
          <w:rFonts w:cs="Times New Roman"/>
          <w:sz w:val="22"/>
          <w:szCs w:val="22"/>
        </w:rPr>
        <w:t>identifiées à partir des Déclarations d’Opérations Suspectes (DOS)</w:t>
      </w:r>
      <w:r w:rsidR="004C5270">
        <w:rPr>
          <w:rFonts w:cs="Times New Roman"/>
          <w:sz w:val="22"/>
          <w:szCs w:val="22"/>
        </w:rPr>
        <w:t>,</w:t>
      </w:r>
      <w:r w:rsidR="0025608A">
        <w:rPr>
          <w:rFonts w:cs="Times New Roman"/>
          <w:sz w:val="22"/>
          <w:szCs w:val="22"/>
        </w:rPr>
        <w:t xml:space="preserve"> </w:t>
      </w:r>
      <w:r w:rsidR="004C5270" w:rsidRPr="00F159AF">
        <w:rPr>
          <w:rFonts w:cs="Times New Roman"/>
          <w:sz w:val="22"/>
          <w:szCs w:val="22"/>
        </w:rPr>
        <w:t>d</w:t>
      </w:r>
      <w:r w:rsidR="00471363">
        <w:rPr>
          <w:rFonts w:cs="Times New Roman"/>
          <w:sz w:val="22"/>
          <w:szCs w:val="22"/>
        </w:rPr>
        <w:t>es statistiques du</w:t>
      </w:r>
      <w:r w:rsidR="004C5270" w:rsidRPr="00F159AF">
        <w:rPr>
          <w:rFonts w:cs="Times New Roman"/>
          <w:sz w:val="22"/>
          <w:szCs w:val="22"/>
        </w:rPr>
        <w:t xml:space="preserve"> P</w:t>
      </w:r>
      <w:r w:rsidR="004C5270">
        <w:rPr>
          <w:rFonts w:cs="Times New Roman"/>
          <w:sz w:val="22"/>
          <w:szCs w:val="22"/>
        </w:rPr>
        <w:t xml:space="preserve">ôle </w:t>
      </w:r>
      <w:r w:rsidR="004C5270" w:rsidRPr="00F159AF">
        <w:rPr>
          <w:rFonts w:cs="Times New Roman"/>
          <w:sz w:val="22"/>
          <w:szCs w:val="22"/>
        </w:rPr>
        <w:t>P</w:t>
      </w:r>
      <w:r w:rsidR="004C5270">
        <w:rPr>
          <w:rFonts w:cs="Times New Roman"/>
          <w:sz w:val="22"/>
          <w:szCs w:val="22"/>
        </w:rPr>
        <w:t xml:space="preserve">énal </w:t>
      </w:r>
      <w:r w:rsidR="004C5270" w:rsidRPr="00F159AF">
        <w:rPr>
          <w:rFonts w:cs="Times New Roman"/>
          <w:sz w:val="22"/>
          <w:szCs w:val="22"/>
        </w:rPr>
        <w:t>E</w:t>
      </w:r>
      <w:r w:rsidR="004C5270">
        <w:rPr>
          <w:rFonts w:cs="Times New Roman"/>
          <w:sz w:val="22"/>
          <w:szCs w:val="22"/>
        </w:rPr>
        <w:t xml:space="preserve">conomique et </w:t>
      </w:r>
      <w:r w:rsidR="004C5270" w:rsidRPr="00F159AF">
        <w:rPr>
          <w:rFonts w:cs="Times New Roman"/>
          <w:sz w:val="22"/>
          <w:szCs w:val="22"/>
        </w:rPr>
        <w:t>F</w:t>
      </w:r>
      <w:r w:rsidR="004C5270">
        <w:rPr>
          <w:rFonts w:cs="Times New Roman"/>
          <w:sz w:val="22"/>
          <w:szCs w:val="22"/>
        </w:rPr>
        <w:t>inancier (PPEF)</w:t>
      </w:r>
      <w:r w:rsidR="004C5270" w:rsidRPr="00F159AF">
        <w:rPr>
          <w:rFonts w:cs="Times New Roman"/>
          <w:sz w:val="22"/>
          <w:szCs w:val="22"/>
        </w:rPr>
        <w:t xml:space="preserve">, des sources ouvertes, des </w:t>
      </w:r>
      <w:r w:rsidR="005F626A">
        <w:rPr>
          <w:rFonts w:cs="Times New Roman"/>
          <w:sz w:val="22"/>
          <w:szCs w:val="22"/>
        </w:rPr>
        <w:t>« </w:t>
      </w:r>
      <w:r w:rsidR="004C5270" w:rsidRPr="00F159AF">
        <w:rPr>
          <w:rFonts w:cs="Times New Roman"/>
          <w:sz w:val="22"/>
          <w:szCs w:val="22"/>
        </w:rPr>
        <w:t>di</w:t>
      </w:r>
      <w:r w:rsidR="004C5270">
        <w:rPr>
          <w:rFonts w:cs="Times New Roman"/>
          <w:sz w:val="22"/>
          <w:szCs w:val="22"/>
        </w:rPr>
        <w:t>re</w:t>
      </w:r>
      <w:r w:rsidR="004C5270" w:rsidRPr="00F159AF">
        <w:rPr>
          <w:rFonts w:cs="Times New Roman"/>
          <w:sz w:val="22"/>
          <w:szCs w:val="22"/>
        </w:rPr>
        <w:t xml:space="preserve">s </w:t>
      </w:r>
      <w:r w:rsidR="005F626A" w:rsidRPr="00F159AF">
        <w:rPr>
          <w:rFonts w:cs="Times New Roman"/>
          <w:sz w:val="22"/>
          <w:szCs w:val="22"/>
        </w:rPr>
        <w:t>d’expert</w:t>
      </w:r>
      <w:r w:rsidR="005F626A">
        <w:rPr>
          <w:rFonts w:cs="Times New Roman"/>
          <w:sz w:val="22"/>
          <w:szCs w:val="22"/>
        </w:rPr>
        <w:t>s »</w:t>
      </w:r>
      <w:r w:rsidR="005F626A" w:rsidRPr="00F159AF">
        <w:rPr>
          <w:rFonts w:cs="Times New Roman"/>
          <w:sz w:val="22"/>
          <w:szCs w:val="22"/>
        </w:rPr>
        <w:t xml:space="preserve"> </w:t>
      </w:r>
      <w:r w:rsidR="004C5270" w:rsidRPr="00F159AF">
        <w:rPr>
          <w:rFonts w:cs="Times New Roman"/>
          <w:sz w:val="22"/>
          <w:szCs w:val="22"/>
        </w:rPr>
        <w:t xml:space="preserve">et </w:t>
      </w:r>
      <w:r w:rsidR="004C5270">
        <w:rPr>
          <w:rFonts w:cs="Times New Roman"/>
          <w:sz w:val="22"/>
          <w:szCs w:val="22"/>
        </w:rPr>
        <w:t>celles</w:t>
      </w:r>
      <w:r w:rsidR="004C5270" w:rsidRPr="00F159AF">
        <w:rPr>
          <w:rFonts w:cs="Times New Roman"/>
          <w:sz w:val="22"/>
          <w:szCs w:val="22"/>
        </w:rPr>
        <w:t xml:space="preserve"> issues « d’enquêtes parallèles ».</w:t>
      </w:r>
      <w:r w:rsidR="004C5270">
        <w:rPr>
          <w:rFonts w:cs="Times New Roman"/>
          <w:sz w:val="22"/>
          <w:szCs w:val="22"/>
        </w:rPr>
        <w:t xml:space="preserve"> </w:t>
      </w:r>
      <w:r w:rsidR="005F626A">
        <w:rPr>
          <w:rFonts w:cs="Times New Roman"/>
          <w:sz w:val="22"/>
          <w:szCs w:val="22"/>
        </w:rPr>
        <w:t xml:space="preserve"> L’analyse a ciblé les menaces qui avaient été jugées les plus importantes en 2019, et a eu comme objectif de répondre à la question suivante à la lumière des données plus récentes </w:t>
      </w:r>
      <w:r w:rsidR="005F626A" w:rsidRPr="00806431">
        <w:rPr>
          <w:rFonts w:cs="Times New Roman"/>
          <w:b/>
          <w:bCs/>
          <w:sz w:val="22"/>
          <w:szCs w:val="22"/>
        </w:rPr>
        <w:t>: dans quelle mesure les diverses menaces ont-elles évolué ou changé depuis 2019 ?</w:t>
      </w:r>
      <w:r w:rsidR="005F626A">
        <w:rPr>
          <w:rFonts w:cs="Times New Roman"/>
          <w:sz w:val="22"/>
          <w:szCs w:val="22"/>
        </w:rPr>
        <w:t xml:space="preserve">  Il a aussi été décidé d’utiliser une notation de risques à 4 niveaux</w:t>
      </w:r>
      <w:r w:rsidR="00806431">
        <w:rPr>
          <w:rFonts w:cs="Times New Roman"/>
          <w:sz w:val="22"/>
          <w:szCs w:val="22"/>
        </w:rPr>
        <w:t> :</w:t>
      </w:r>
      <w:r w:rsidR="005F626A">
        <w:rPr>
          <w:rFonts w:cs="Times New Roman"/>
          <w:sz w:val="22"/>
          <w:szCs w:val="22"/>
        </w:rPr>
        <w:t xml:space="preserve"> </w:t>
      </w:r>
      <w:r w:rsidR="005F626A" w:rsidRPr="00806431">
        <w:rPr>
          <w:rFonts w:cs="Times New Roman"/>
          <w:b/>
          <w:bCs/>
          <w:sz w:val="22"/>
          <w:szCs w:val="22"/>
        </w:rPr>
        <w:t>Faible</w:t>
      </w:r>
      <w:r w:rsidR="005F626A">
        <w:rPr>
          <w:rFonts w:cs="Times New Roman"/>
          <w:sz w:val="22"/>
          <w:szCs w:val="22"/>
        </w:rPr>
        <w:t xml:space="preserve">, </w:t>
      </w:r>
      <w:r w:rsidR="005F626A" w:rsidRPr="00806431">
        <w:rPr>
          <w:rFonts w:cs="Times New Roman"/>
          <w:b/>
          <w:bCs/>
          <w:sz w:val="22"/>
          <w:szCs w:val="22"/>
        </w:rPr>
        <w:t>Moyen</w:t>
      </w:r>
      <w:r w:rsidR="005F626A">
        <w:rPr>
          <w:rFonts w:cs="Times New Roman"/>
          <w:sz w:val="22"/>
          <w:szCs w:val="22"/>
        </w:rPr>
        <w:t xml:space="preserve">, </w:t>
      </w:r>
      <w:r w:rsidR="005F626A" w:rsidRPr="00806431">
        <w:rPr>
          <w:rFonts w:cs="Times New Roman"/>
          <w:b/>
          <w:bCs/>
          <w:sz w:val="22"/>
          <w:szCs w:val="22"/>
        </w:rPr>
        <w:t>Élevé</w:t>
      </w:r>
      <w:r w:rsidR="005F626A">
        <w:rPr>
          <w:rFonts w:cs="Times New Roman"/>
          <w:sz w:val="22"/>
          <w:szCs w:val="22"/>
        </w:rPr>
        <w:t xml:space="preserve"> et </w:t>
      </w:r>
      <w:r w:rsidR="005F626A" w:rsidRPr="00806431">
        <w:rPr>
          <w:rFonts w:cs="Times New Roman"/>
          <w:b/>
          <w:bCs/>
          <w:sz w:val="22"/>
          <w:szCs w:val="22"/>
        </w:rPr>
        <w:t>Très Élevé</w:t>
      </w:r>
      <w:r w:rsidR="005F626A">
        <w:rPr>
          <w:rFonts w:cs="Times New Roman"/>
          <w:sz w:val="22"/>
          <w:szCs w:val="22"/>
        </w:rPr>
        <w:t xml:space="preserve">. </w:t>
      </w:r>
    </w:p>
    <w:p w14:paraId="5B7022D2" w14:textId="77777777" w:rsidR="006B7BCB" w:rsidRDefault="006B7BCB" w:rsidP="00F347EA">
      <w:pPr>
        <w:spacing w:line="360" w:lineRule="auto"/>
        <w:contextualSpacing/>
        <w:jc w:val="both"/>
        <w:rPr>
          <w:rFonts w:cs="Times New Roman"/>
          <w:sz w:val="22"/>
          <w:szCs w:val="22"/>
        </w:rPr>
      </w:pPr>
    </w:p>
    <w:p w14:paraId="6D4A9D58" w14:textId="77777777" w:rsidR="004C5270" w:rsidRDefault="004C5270" w:rsidP="00F347EA">
      <w:pPr>
        <w:spacing w:line="360" w:lineRule="auto"/>
        <w:jc w:val="both"/>
        <w:rPr>
          <w:rFonts w:cs="Times New Roman"/>
          <w:sz w:val="22"/>
          <w:szCs w:val="22"/>
        </w:rPr>
      </w:pPr>
    </w:p>
    <w:p w14:paraId="66AF3EDB" w14:textId="7F9630FE" w:rsidR="004E1082" w:rsidRPr="004E1082" w:rsidRDefault="004E1082" w:rsidP="00F347EA">
      <w:pPr>
        <w:tabs>
          <w:tab w:val="left" w:pos="567"/>
        </w:tabs>
        <w:spacing w:before="240" w:after="120" w:line="360" w:lineRule="auto"/>
        <w:contextualSpacing/>
        <w:jc w:val="both"/>
        <w:rPr>
          <w:rFonts w:cs="Times New Roman"/>
          <w:sz w:val="22"/>
          <w:szCs w:val="22"/>
        </w:rPr>
      </w:pPr>
    </w:p>
    <w:p w14:paraId="08301CAA" w14:textId="77777777" w:rsidR="004E1082" w:rsidRDefault="004E1082" w:rsidP="00F347EA">
      <w:pPr>
        <w:tabs>
          <w:tab w:val="left" w:pos="567"/>
        </w:tabs>
        <w:spacing w:before="240" w:after="120" w:line="360" w:lineRule="auto"/>
        <w:contextualSpacing/>
        <w:jc w:val="both"/>
        <w:rPr>
          <w:rFonts w:cs="Times New Roman"/>
          <w:b/>
          <w:bCs/>
          <w:sz w:val="22"/>
          <w:szCs w:val="22"/>
        </w:rPr>
      </w:pPr>
    </w:p>
    <w:p w14:paraId="7A5615FB" w14:textId="77777777" w:rsidR="004E1082" w:rsidRDefault="004E1082" w:rsidP="00F347EA">
      <w:pPr>
        <w:tabs>
          <w:tab w:val="left" w:pos="567"/>
        </w:tabs>
        <w:spacing w:before="240" w:after="120" w:line="360" w:lineRule="auto"/>
        <w:contextualSpacing/>
        <w:jc w:val="both"/>
        <w:rPr>
          <w:rFonts w:cs="Times New Roman"/>
          <w:b/>
          <w:bCs/>
          <w:sz w:val="22"/>
          <w:szCs w:val="22"/>
        </w:rPr>
      </w:pPr>
    </w:p>
    <w:p w14:paraId="23C77D9E" w14:textId="38C861A0" w:rsidR="004E1082" w:rsidRDefault="004E1082" w:rsidP="00F347EA">
      <w:pPr>
        <w:tabs>
          <w:tab w:val="left" w:pos="567"/>
        </w:tabs>
        <w:spacing w:before="240" w:after="120" w:line="360" w:lineRule="auto"/>
        <w:contextualSpacing/>
        <w:jc w:val="both"/>
        <w:rPr>
          <w:rFonts w:cs="Times New Roman"/>
          <w:b/>
          <w:bCs/>
          <w:sz w:val="22"/>
          <w:szCs w:val="22"/>
        </w:rPr>
        <w:sectPr w:rsidR="004E1082" w:rsidSect="002E22F1">
          <w:pgSz w:w="11906" w:h="16838" w:code="9"/>
          <w:pgMar w:top="1440" w:right="1440" w:bottom="1134" w:left="1440" w:header="708" w:footer="708" w:gutter="0"/>
          <w:cols w:space="708"/>
          <w:docGrid w:linePitch="360"/>
        </w:sectPr>
      </w:pPr>
    </w:p>
    <w:p w14:paraId="2D029F91" w14:textId="77777777" w:rsidR="002E22F1" w:rsidRDefault="002E22F1" w:rsidP="00657511">
      <w:pPr>
        <w:pStyle w:val="Titre1"/>
        <w:sectPr w:rsidR="002E22F1" w:rsidSect="002E22F1">
          <w:type w:val="continuous"/>
          <w:pgSz w:w="11906" w:h="16838" w:code="9"/>
          <w:pgMar w:top="1440" w:right="1440" w:bottom="1134" w:left="1440" w:header="708" w:footer="708" w:gutter="0"/>
          <w:cols w:space="708"/>
          <w:docGrid w:linePitch="360"/>
        </w:sectPr>
      </w:pPr>
      <w:bookmarkStart w:id="3" w:name="_Toc172734270"/>
    </w:p>
    <w:p w14:paraId="03D88204" w14:textId="36D92800" w:rsidR="0097372B" w:rsidRPr="00657511" w:rsidRDefault="0097372B" w:rsidP="00657511">
      <w:pPr>
        <w:pStyle w:val="Titre1"/>
        <w:rPr>
          <w:sz w:val="22"/>
        </w:rPr>
      </w:pPr>
      <w:r>
        <w:lastRenderedPageBreak/>
        <w:t>ANALYSE DE LA MENACE</w:t>
      </w:r>
      <w:r w:rsidR="005F626A">
        <w:t xml:space="preserve"> DE BC</w:t>
      </w:r>
      <w:bookmarkEnd w:id="3"/>
    </w:p>
    <w:p w14:paraId="432A39E6" w14:textId="18741000" w:rsidR="00394819" w:rsidRDefault="00D80532" w:rsidP="00657511">
      <w:pPr>
        <w:pStyle w:val="Titre2"/>
      </w:pPr>
      <w:bookmarkStart w:id="4" w:name="_Toc172734271"/>
      <w:r w:rsidRPr="00657511">
        <w:t>EVALUATION</w:t>
      </w:r>
      <w:r>
        <w:t xml:space="preserve"> DE LA MENACE SELON L’ORIGINE</w:t>
      </w:r>
      <w:bookmarkEnd w:id="4"/>
    </w:p>
    <w:p w14:paraId="3796990E" w14:textId="1EE83560" w:rsidR="00627D45" w:rsidRPr="00627D45" w:rsidRDefault="00627D45" w:rsidP="00F347EA">
      <w:pPr>
        <w:tabs>
          <w:tab w:val="left" w:pos="567"/>
        </w:tabs>
        <w:spacing w:before="240" w:after="120" w:line="360" w:lineRule="auto"/>
        <w:jc w:val="both"/>
        <w:rPr>
          <w:rFonts w:cs="Times New Roman"/>
          <w:sz w:val="22"/>
          <w:szCs w:val="22"/>
        </w:rPr>
      </w:pPr>
      <w:r w:rsidRPr="00627D45">
        <w:rPr>
          <w:rFonts w:cs="Times New Roman"/>
          <w:sz w:val="22"/>
          <w:szCs w:val="22"/>
        </w:rPr>
        <w:t>Cette évaluation se fait selon les infractions sous-jacentes. On distingue la menace intérieure de la menace extérieure.</w:t>
      </w:r>
    </w:p>
    <w:p w14:paraId="7620EE2A" w14:textId="6BE2DAC6" w:rsidR="00EC1F50" w:rsidRPr="00954746" w:rsidRDefault="00D80532" w:rsidP="00D86FC2">
      <w:pPr>
        <w:pStyle w:val="Titre3"/>
      </w:pPr>
      <w:bookmarkStart w:id="5" w:name="_Toc172734272"/>
      <w:r w:rsidRPr="00D86FC2">
        <w:t>M</w:t>
      </w:r>
      <w:r w:rsidR="00EC1F50" w:rsidRPr="00D86FC2">
        <w:t>enace</w:t>
      </w:r>
      <w:r w:rsidR="00EC1F50" w:rsidRPr="00954746">
        <w:t xml:space="preserve"> intérieure</w:t>
      </w:r>
      <w:bookmarkEnd w:id="1"/>
      <w:bookmarkEnd w:id="5"/>
    </w:p>
    <w:p w14:paraId="44E962FC" w14:textId="35FF44B2" w:rsidR="00197512" w:rsidRDefault="00627D45" w:rsidP="00F347EA">
      <w:pPr>
        <w:spacing w:line="360" w:lineRule="auto"/>
        <w:contextualSpacing/>
        <w:jc w:val="both"/>
        <w:rPr>
          <w:rFonts w:cs="Times New Roman"/>
          <w:sz w:val="22"/>
          <w:szCs w:val="22"/>
        </w:rPr>
      </w:pPr>
      <w:r>
        <w:rPr>
          <w:rFonts w:cs="Times New Roman"/>
          <w:bCs/>
          <w:sz w:val="22"/>
          <w:szCs w:val="22"/>
        </w:rPr>
        <w:t>La</w:t>
      </w:r>
      <w:r w:rsidR="006B7BCB" w:rsidRPr="00F159AF">
        <w:rPr>
          <w:rFonts w:cs="Times New Roman"/>
          <w:bCs/>
          <w:sz w:val="22"/>
          <w:szCs w:val="22"/>
        </w:rPr>
        <w:t xml:space="preserve"> menace intérieure est celle liée à l’infraction</w:t>
      </w:r>
      <w:r w:rsidR="006B7BCB">
        <w:rPr>
          <w:rFonts w:cs="Times New Roman"/>
          <w:sz w:val="22"/>
          <w:szCs w:val="22"/>
        </w:rPr>
        <w:t xml:space="preserve"> sous-jacente qui ne présente aucun lien avec un autre territoire. </w:t>
      </w:r>
      <w:r>
        <w:rPr>
          <w:rFonts w:cs="Times New Roman"/>
          <w:sz w:val="22"/>
          <w:szCs w:val="22"/>
        </w:rPr>
        <w:t xml:space="preserve"> </w:t>
      </w:r>
      <w:r w:rsidR="00197512">
        <w:rPr>
          <w:rFonts w:cs="Times New Roman"/>
          <w:sz w:val="22"/>
          <w:szCs w:val="22"/>
        </w:rPr>
        <w:t xml:space="preserve">Cette évaluation </w:t>
      </w:r>
      <w:r>
        <w:rPr>
          <w:rFonts w:cs="Times New Roman"/>
          <w:sz w:val="22"/>
          <w:szCs w:val="22"/>
        </w:rPr>
        <w:t xml:space="preserve">a </w:t>
      </w:r>
      <w:r w:rsidR="00197512">
        <w:rPr>
          <w:rFonts w:cs="Times New Roman"/>
          <w:sz w:val="22"/>
          <w:szCs w:val="22"/>
        </w:rPr>
        <w:t>concern</w:t>
      </w:r>
      <w:r>
        <w:rPr>
          <w:rFonts w:cs="Times New Roman"/>
          <w:sz w:val="22"/>
          <w:szCs w:val="22"/>
        </w:rPr>
        <w:t>é</w:t>
      </w:r>
      <w:r w:rsidR="00197512">
        <w:rPr>
          <w:rFonts w:cs="Times New Roman"/>
          <w:sz w:val="22"/>
          <w:szCs w:val="22"/>
        </w:rPr>
        <w:t xml:space="preserve"> les infractions</w:t>
      </w:r>
      <w:r>
        <w:rPr>
          <w:rFonts w:cs="Times New Roman"/>
          <w:sz w:val="22"/>
          <w:szCs w:val="22"/>
        </w:rPr>
        <w:t xml:space="preserve"> </w:t>
      </w:r>
      <w:r w:rsidR="00197512">
        <w:rPr>
          <w:rFonts w:cs="Times New Roman"/>
          <w:sz w:val="22"/>
          <w:szCs w:val="22"/>
        </w:rPr>
        <w:t xml:space="preserve">suivantes : </w:t>
      </w:r>
    </w:p>
    <w:p w14:paraId="408BFA38" w14:textId="6D22B6FB" w:rsidR="00197512" w:rsidRPr="00197512" w:rsidRDefault="00197512" w:rsidP="00F347EA">
      <w:pPr>
        <w:tabs>
          <w:tab w:val="left" w:pos="567"/>
        </w:tabs>
        <w:spacing w:before="240" w:after="120" w:line="360" w:lineRule="auto"/>
        <w:contextualSpacing/>
        <w:jc w:val="both"/>
        <w:rPr>
          <w:rFonts w:cs="Times New Roman"/>
          <w:sz w:val="22"/>
          <w:szCs w:val="22"/>
        </w:rPr>
      </w:pPr>
      <w:r w:rsidRPr="00197512">
        <w:rPr>
          <w:rFonts w:cs="Times New Roman"/>
          <w:sz w:val="22"/>
          <w:szCs w:val="22"/>
        </w:rPr>
        <w:t>-</w:t>
      </w:r>
      <w:r w:rsidRPr="00197512">
        <w:rPr>
          <w:rFonts w:cs="Times New Roman"/>
          <w:sz w:val="22"/>
          <w:szCs w:val="22"/>
        </w:rPr>
        <w:tab/>
      </w:r>
      <w:r w:rsidR="00627D45">
        <w:rPr>
          <w:rFonts w:cs="Times New Roman"/>
          <w:sz w:val="22"/>
          <w:szCs w:val="22"/>
        </w:rPr>
        <w:t>t</w:t>
      </w:r>
      <w:r w:rsidRPr="00197512">
        <w:rPr>
          <w:rFonts w:cs="Times New Roman"/>
          <w:sz w:val="22"/>
          <w:szCs w:val="22"/>
        </w:rPr>
        <w:t xml:space="preserve">rafic illicite de stupéfiants ; </w:t>
      </w:r>
    </w:p>
    <w:p w14:paraId="550AFB34" w14:textId="18B0EAA1" w:rsidR="00197512" w:rsidRPr="00197512" w:rsidRDefault="00197512" w:rsidP="00F347EA">
      <w:pPr>
        <w:tabs>
          <w:tab w:val="left" w:pos="567"/>
        </w:tabs>
        <w:spacing w:before="240" w:after="120" w:line="360" w:lineRule="auto"/>
        <w:contextualSpacing/>
        <w:jc w:val="both"/>
        <w:rPr>
          <w:rFonts w:cs="Times New Roman"/>
          <w:sz w:val="22"/>
          <w:szCs w:val="22"/>
        </w:rPr>
      </w:pPr>
      <w:r w:rsidRPr="00197512">
        <w:rPr>
          <w:rFonts w:cs="Times New Roman"/>
          <w:sz w:val="22"/>
          <w:szCs w:val="22"/>
        </w:rPr>
        <w:t>-</w:t>
      </w:r>
      <w:r w:rsidRPr="00197512">
        <w:rPr>
          <w:rFonts w:cs="Times New Roman"/>
          <w:sz w:val="22"/>
          <w:szCs w:val="22"/>
        </w:rPr>
        <w:tab/>
      </w:r>
      <w:r w:rsidR="00627D45">
        <w:rPr>
          <w:rFonts w:cs="Times New Roman"/>
          <w:sz w:val="22"/>
          <w:szCs w:val="22"/>
        </w:rPr>
        <w:t>c</w:t>
      </w:r>
      <w:r w:rsidRPr="00197512">
        <w:rPr>
          <w:rFonts w:cs="Times New Roman"/>
          <w:sz w:val="22"/>
          <w:szCs w:val="22"/>
        </w:rPr>
        <w:t xml:space="preserve">orruption et infractions assimilées ; </w:t>
      </w:r>
    </w:p>
    <w:p w14:paraId="2153D0F6" w14:textId="08A76734" w:rsidR="00197512" w:rsidRPr="00197512" w:rsidRDefault="00197512" w:rsidP="00F347EA">
      <w:pPr>
        <w:tabs>
          <w:tab w:val="left" w:pos="567"/>
        </w:tabs>
        <w:spacing w:before="240" w:after="120" w:line="360" w:lineRule="auto"/>
        <w:contextualSpacing/>
        <w:jc w:val="both"/>
        <w:rPr>
          <w:rFonts w:cs="Times New Roman"/>
          <w:sz w:val="22"/>
          <w:szCs w:val="22"/>
        </w:rPr>
      </w:pPr>
      <w:r w:rsidRPr="00197512">
        <w:rPr>
          <w:rFonts w:cs="Times New Roman"/>
          <w:sz w:val="22"/>
          <w:szCs w:val="22"/>
        </w:rPr>
        <w:t>-</w:t>
      </w:r>
      <w:r w:rsidRPr="00197512">
        <w:rPr>
          <w:rFonts w:cs="Times New Roman"/>
          <w:sz w:val="22"/>
          <w:szCs w:val="22"/>
        </w:rPr>
        <w:tab/>
      </w:r>
      <w:r w:rsidR="00627D45">
        <w:rPr>
          <w:rFonts w:cs="Times New Roman"/>
          <w:sz w:val="22"/>
          <w:szCs w:val="22"/>
        </w:rPr>
        <w:t>c</w:t>
      </w:r>
      <w:r w:rsidRPr="00197512">
        <w:rPr>
          <w:rFonts w:cs="Times New Roman"/>
          <w:sz w:val="22"/>
          <w:szCs w:val="22"/>
        </w:rPr>
        <w:t xml:space="preserve">ybercriminalité ; </w:t>
      </w:r>
    </w:p>
    <w:p w14:paraId="27842364" w14:textId="3676BB6F" w:rsidR="00197512" w:rsidRPr="00197512" w:rsidRDefault="00197512" w:rsidP="00F347EA">
      <w:pPr>
        <w:tabs>
          <w:tab w:val="left" w:pos="567"/>
        </w:tabs>
        <w:spacing w:before="240" w:after="120" w:line="360" w:lineRule="auto"/>
        <w:contextualSpacing/>
        <w:jc w:val="both"/>
        <w:rPr>
          <w:rFonts w:cs="Times New Roman"/>
          <w:sz w:val="22"/>
          <w:szCs w:val="22"/>
        </w:rPr>
      </w:pPr>
      <w:r w:rsidRPr="00197512">
        <w:rPr>
          <w:rFonts w:cs="Times New Roman"/>
          <w:sz w:val="22"/>
          <w:szCs w:val="22"/>
        </w:rPr>
        <w:t>-</w:t>
      </w:r>
      <w:r w:rsidRPr="00197512">
        <w:rPr>
          <w:rFonts w:cs="Times New Roman"/>
          <w:sz w:val="22"/>
          <w:szCs w:val="22"/>
        </w:rPr>
        <w:tab/>
      </w:r>
      <w:r w:rsidR="00627D45">
        <w:rPr>
          <w:rFonts w:cs="Times New Roman"/>
          <w:sz w:val="22"/>
          <w:szCs w:val="22"/>
        </w:rPr>
        <w:t>f</w:t>
      </w:r>
      <w:r w:rsidRPr="00197512">
        <w:rPr>
          <w:rFonts w:cs="Times New Roman"/>
          <w:sz w:val="22"/>
          <w:szCs w:val="22"/>
        </w:rPr>
        <w:t xml:space="preserve">raude fiscale ; </w:t>
      </w:r>
    </w:p>
    <w:p w14:paraId="272AE988" w14:textId="4F48CEE9" w:rsidR="005F626A" w:rsidRDefault="00197512" w:rsidP="00F347EA">
      <w:pPr>
        <w:tabs>
          <w:tab w:val="left" w:pos="567"/>
        </w:tabs>
        <w:spacing w:before="240" w:after="120" w:line="360" w:lineRule="auto"/>
        <w:contextualSpacing/>
        <w:jc w:val="both"/>
        <w:rPr>
          <w:rFonts w:cs="Times New Roman"/>
          <w:sz w:val="22"/>
          <w:szCs w:val="22"/>
        </w:rPr>
      </w:pPr>
      <w:r w:rsidRPr="00197512">
        <w:rPr>
          <w:rFonts w:cs="Times New Roman"/>
          <w:sz w:val="22"/>
          <w:szCs w:val="22"/>
        </w:rPr>
        <w:t>-</w:t>
      </w:r>
      <w:r w:rsidRPr="00197512">
        <w:rPr>
          <w:rFonts w:cs="Times New Roman"/>
          <w:sz w:val="22"/>
          <w:szCs w:val="22"/>
        </w:rPr>
        <w:tab/>
      </w:r>
      <w:r w:rsidR="00627D45">
        <w:rPr>
          <w:rFonts w:cs="Times New Roman"/>
          <w:sz w:val="22"/>
          <w:szCs w:val="22"/>
        </w:rPr>
        <w:t>i</w:t>
      </w:r>
      <w:r w:rsidRPr="00197512">
        <w:rPr>
          <w:rFonts w:cs="Times New Roman"/>
          <w:sz w:val="22"/>
          <w:szCs w:val="22"/>
        </w:rPr>
        <w:t>nfractions environnementales (trafic d’espèces sauvages et orpaillage ill</w:t>
      </w:r>
      <w:r w:rsidR="008762E5">
        <w:rPr>
          <w:rFonts w:cs="Times New Roman"/>
          <w:sz w:val="22"/>
          <w:szCs w:val="22"/>
        </w:rPr>
        <w:t>égal</w:t>
      </w:r>
      <w:r w:rsidRPr="00197512">
        <w:rPr>
          <w:rFonts w:cs="Times New Roman"/>
          <w:sz w:val="22"/>
          <w:szCs w:val="22"/>
        </w:rPr>
        <w:t xml:space="preserve">).  </w:t>
      </w:r>
    </w:p>
    <w:p w14:paraId="4EF99C1B" w14:textId="64C4C51A" w:rsidR="00197512" w:rsidRPr="00D86FC2" w:rsidRDefault="00197512" w:rsidP="00F347EA">
      <w:pPr>
        <w:pStyle w:val="Titre4"/>
        <w:rPr>
          <w:sz w:val="22"/>
        </w:rPr>
      </w:pPr>
      <w:r w:rsidRPr="00197512">
        <w:t>Evaluation de la menace liée au trafic illicite de stupéfiants</w:t>
      </w:r>
    </w:p>
    <w:p w14:paraId="52E75319" w14:textId="790E4573" w:rsidR="00C15519" w:rsidRDefault="00197512" w:rsidP="00471363">
      <w:pPr>
        <w:tabs>
          <w:tab w:val="left" w:pos="567"/>
        </w:tabs>
        <w:spacing w:before="240" w:after="120" w:line="360" w:lineRule="auto"/>
        <w:contextualSpacing/>
        <w:jc w:val="both"/>
        <w:rPr>
          <w:rFonts w:cs="Times New Roman"/>
          <w:sz w:val="22"/>
          <w:szCs w:val="22"/>
        </w:rPr>
      </w:pPr>
      <w:r>
        <w:rPr>
          <w:rFonts w:cs="Times New Roman"/>
          <w:sz w:val="22"/>
          <w:szCs w:val="22"/>
        </w:rPr>
        <w:t xml:space="preserve">En 2019, l’ENR a </w:t>
      </w:r>
      <w:r w:rsidR="005C5193">
        <w:rPr>
          <w:rFonts w:cs="Times New Roman"/>
          <w:sz w:val="22"/>
          <w:szCs w:val="22"/>
        </w:rPr>
        <w:t>relevé</w:t>
      </w:r>
      <w:r>
        <w:rPr>
          <w:rFonts w:cs="Times New Roman"/>
          <w:sz w:val="22"/>
          <w:szCs w:val="22"/>
        </w:rPr>
        <w:t xml:space="preserve"> que la menace liée à cette infraction était </w:t>
      </w:r>
      <w:r w:rsidR="00BE5590">
        <w:rPr>
          <w:rFonts w:cs="Times New Roman"/>
          <w:sz w:val="22"/>
          <w:szCs w:val="22"/>
        </w:rPr>
        <w:t>« </w:t>
      </w:r>
      <w:r>
        <w:rPr>
          <w:rFonts w:cs="Times New Roman"/>
          <w:sz w:val="22"/>
          <w:szCs w:val="22"/>
        </w:rPr>
        <w:t>élevé</w:t>
      </w:r>
      <w:r w:rsidR="003611F9">
        <w:rPr>
          <w:rFonts w:cs="Times New Roman"/>
          <w:sz w:val="22"/>
          <w:szCs w:val="22"/>
        </w:rPr>
        <w:t>e</w:t>
      </w:r>
      <w:r w:rsidR="00BE5590">
        <w:rPr>
          <w:rFonts w:cs="Times New Roman"/>
          <w:sz w:val="22"/>
          <w:szCs w:val="22"/>
        </w:rPr>
        <w:t> »</w:t>
      </w:r>
      <w:r>
        <w:rPr>
          <w:rFonts w:cs="Times New Roman"/>
          <w:sz w:val="22"/>
          <w:szCs w:val="22"/>
        </w:rPr>
        <w:t>. A ce jour</w:t>
      </w:r>
      <w:r w:rsidR="005C2D52">
        <w:rPr>
          <w:rFonts w:cs="Times New Roman"/>
          <w:sz w:val="22"/>
          <w:szCs w:val="22"/>
        </w:rPr>
        <w:t xml:space="preserve"> (</w:t>
      </w:r>
      <w:r w:rsidR="00D34071">
        <w:rPr>
          <w:rFonts w:cs="Times New Roman"/>
          <w:sz w:val="22"/>
          <w:szCs w:val="22"/>
        </w:rPr>
        <w:t xml:space="preserve">de </w:t>
      </w:r>
      <w:r w:rsidR="00AA4116">
        <w:rPr>
          <w:rFonts w:cs="Times New Roman"/>
          <w:sz w:val="22"/>
          <w:szCs w:val="22"/>
        </w:rPr>
        <w:t xml:space="preserve">juin </w:t>
      </w:r>
      <w:r w:rsidR="00D34071">
        <w:rPr>
          <w:rFonts w:cs="Times New Roman"/>
          <w:sz w:val="22"/>
          <w:szCs w:val="22"/>
        </w:rPr>
        <w:t xml:space="preserve">2022 à avril </w:t>
      </w:r>
      <w:r w:rsidR="005C2D52">
        <w:rPr>
          <w:rFonts w:cs="Times New Roman"/>
          <w:sz w:val="22"/>
          <w:szCs w:val="22"/>
        </w:rPr>
        <w:t>2024)</w:t>
      </w:r>
      <w:r>
        <w:rPr>
          <w:rFonts w:cs="Times New Roman"/>
          <w:sz w:val="22"/>
          <w:szCs w:val="22"/>
        </w:rPr>
        <w:t>, la CENTIF a reçu 36 DOS liée</w:t>
      </w:r>
      <w:r w:rsidR="003611F9">
        <w:rPr>
          <w:rFonts w:cs="Times New Roman"/>
          <w:sz w:val="22"/>
          <w:szCs w:val="22"/>
        </w:rPr>
        <w:t>s</w:t>
      </w:r>
      <w:r>
        <w:rPr>
          <w:rFonts w:cs="Times New Roman"/>
          <w:sz w:val="22"/>
          <w:szCs w:val="22"/>
        </w:rPr>
        <w:t xml:space="preserve"> au trafic de stupéfiant</w:t>
      </w:r>
      <w:r w:rsidR="003611F9">
        <w:rPr>
          <w:rFonts w:cs="Times New Roman"/>
          <w:sz w:val="22"/>
          <w:szCs w:val="22"/>
        </w:rPr>
        <w:t>s</w:t>
      </w:r>
      <w:r>
        <w:rPr>
          <w:rFonts w:cs="Times New Roman"/>
          <w:sz w:val="22"/>
          <w:szCs w:val="22"/>
        </w:rPr>
        <w:t>. Quant au PPEF, au cours de la période 2022</w:t>
      </w:r>
      <w:r w:rsidR="005C5193">
        <w:rPr>
          <w:rFonts w:cs="Times New Roman"/>
          <w:sz w:val="22"/>
          <w:szCs w:val="22"/>
        </w:rPr>
        <w:t>-</w:t>
      </w:r>
      <w:r>
        <w:rPr>
          <w:rFonts w:cs="Times New Roman"/>
          <w:sz w:val="22"/>
          <w:szCs w:val="22"/>
        </w:rPr>
        <w:t xml:space="preserve">2024, </w:t>
      </w:r>
      <w:r w:rsidR="003611F9">
        <w:rPr>
          <w:rFonts w:cs="Times New Roman"/>
          <w:sz w:val="22"/>
          <w:szCs w:val="22"/>
        </w:rPr>
        <w:t xml:space="preserve">il </w:t>
      </w:r>
      <w:r>
        <w:rPr>
          <w:rFonts w:cs="Times New Roman"/>
          <w:sz w:val="22"/>
          <w:szCs w:val="22"/>
        </w:rPr>
        <w:t xml:space="preserve">a traité 43 dossiers </w:t>
      </w:r>
      <w:r w:rsidR="003611F9">
        <w:rPr>
          <w:rFonts w:cs="Times New Roman"/>
          <w:sz w:val="22"/>
          <w:szCs w:val="22"/>
        </w:rPr>
        <w:t>liés</w:t>
      </w:r>
      <w:r>
        <w:rPr>
          <w:rFonts w:cs="Times New Roman"/>
          <w:sz w:val="22"/>
          <w:szCs w:val="22"/>
        </w:rPr>
        <w:t xml:space="preserve"> au trafic illicite de stupéfiants. Par ailleurs</w:t>
      </w:r>
      <w:r w:rsidR="00052500">
        <w:rPr>
          <w:rFonts w:cs="Times New Roman"/>
          <w:sz w:val="22"/>
          <w:szCs w:val="22"/>
        </w:rPr>
        <w:t>,</w:t>
      </w:r>
      <w:r>
        <w:rPr>
          <w:rFonts w:cs="Times New Roman"/>
          <w:sz w:val="22"/>
          <w:szCs w:val="22"/>
        </w:rPr>
        <w:t xml:space="preserve"> le nombre d’enquête</w:t>
      </w:r>
      <w:r w:rsidR="00CA023A">
        <w:rPr>
          <w:rFonts w:cs="Times New Roman"/>
          <w:sz w:val="22"/>
          <w:szCs w:val="22"/>
        </w:rPr>
        <w:t>s</w:t>
      </w:r>
      <w:r>
        <w:rPr>
          <w:rFonts w:cs="Times New Roman"/>
          <w:sz w:val="22"/>
          <w:szCs w:val="22"/>
        </w:rPr>
        <w:t xml:space="preserve"> et </w:t>
      </w:r>
      <w:r w:rsidR="00471363">
        <w:rPr>
          <w:rFonts w:cs="Times New Roman"/>
          <w:sz w:val="22"/>
          <w:szCs w:val="22"/>
        </w:rPr>
        <w:t xml:space="preserve">les quantités importantes </w:t>
      </w:r>
      <w:r w:rsidR="00BE5590">
        <w:rPr>
          <w:rFonts w:cs="Times New Roman"/>
          <w:sz w:val="22"/>
          <w:szCs w:val="22"/>
        </w:rPr>
        <w:t>de saisies</w:t>
      </w:r>
      <w:r>
        <w:rPr>
          <w:rFonts w:cs="Times New Roman"/>
          <w:sz w:val="22"/>
          <w:szCs w:val="22"/>
        </w:rPr>
        <w:t xml:space="preserve"> </w:t>
      </w:r>
      <w:proofErr w:type="spellStart"/>
      <w:r w:rsidR="00471363">
        <w:rPr>
          <w:rFonts w:cs="Times New Roman"/>
          <w:sz w:val="22"/>
          <w:szCs w:val="22"/>
        </w:rPr>
        <w:t>operées</w:t>
      </w:r>
      <w:proofErr w:type="spellEnd"/>
      <w:r w:rsidR="00471363">
        <w:rPr>
          <w:rFonts w:cs="Times New Roman"/>
          <w:sz w:val="22"/>
          <w:szCs w:val="22"/>
        </w:rPr>
        <w:t xml:space="preserve"> </w:t>
      </w:r>
      <w:r w:rsidR="000166AB">
        <w:rPr>
          <w:rFonts w:cs="Times New Roman"/>
          <w:sz w:val="22"/>
          <w:szCs w:val="22"/>
        </w:rPr>
        <w:t>à</w:t>
      </w:r>
      <w:r w:rsidR="00471363">
        <w:rPr>
          <w:rFonts w:cs="Times New Roman"/>
          <w:sz w:val="22"/>
          <w:szCs w:val="22"/>
        </w:rPr>
        <w:t xml:space="preserve"> l’occasion des enquêtes liées aux</w:t>
      </w:r>
      <w:r>
        <w:rPr>
          <w:rFonts w:cs="Times New Roman"/>
          <w:sz w:val="22"/>
          <w:szCs w:val="22"/>
        </w:rPr>
        <w:t xml:space="preserve"> stupéfiant</w:t>
      </w:r>
      <w:r w:rsidR="003611F9">
        <w:rPr>
          <w:rFonts w:cs="Times New Roman"/>
          <w:sz w:val="22"/>
          <w:szCs w:val="22"/>
        </w:rPr>
        <w:t>s</w:t>
      </w:r>
      <w:r>
        <w:rPr>
          <w:rFonts w:cs="Times New Roman"/>
          <w:sz w:val="22"/>
          <w:szCs w:val="22"/>
        </w:rPr>
        <w:t xml:space="preserve"> démontre</w:t>
      </w:r>
      <w:r w:rsidR="00C15519">
        <w:rPr>
          <w:rFonts w:cs="Times New Roman"/>
          <w:sz w:val="22"/>
          <w:szCs w:val="22"/>
        </w:rPr>
        <w:t>nt</w:t>
      </w:r>
      <w:r>
        <w:rPr>
          <w:rFonts w:cs="Times New Roman"/>
          <w:sz w:val="22"/>
          <w:szCs w:val="22"/>
        </w:rPr>
        <w:t xml:space="preserve"> </w:t>
      </w:r>
      <w:proofErr w:type="spellStart"/>
      <w:r w:rsidR="00471363">
        <w:rPr>
          <w:rFonts w:cs="Times New Roman"/>
          <w:sz w:val="22"/>
          <w:szCs w:val="22"/>
        </w:rPr>
        <w:t>aisement</w:t>
      </w:r>
      <w:proofErr w:type="spellEnd"/>
      <w:r w:rsidR="00471363">
        <w:rPr>
          <w:rFonts w:cs="Times New Roman"/>
          <w:sz w:val="22"/>
          <w:szCs w:val="22"/>
        </w:rPr>
        <w:t xml:space="preserve"> le caractère </w:t>
      </w:r>
      <w:proofErr w:type="spellStart"/>
      <w:r w:rsidR="00471363">
        <w:rPr>
          <w:rFonts w:cs="Times New Roman"/>
          <w:sz w:val="22"/>
          <w:szCs w:val="22"/>
        </w:rPr>
        <w:t>serieux</w:t>
      </w:r>
      <w:proofErr w:type="spellEnd"/>
      <w:r w:rsidR="00471363">
        <w:rPr>
          <w:rFonts w:cs="Times New Roman"/>
          <w:sz w:val="22"/>
          <w:szCs w:val="22"/>
        </w:rPr>
        <w:t xml:space="preserve"> de cette menace</w:t>
      </w:r>
      <w:r w:rsidR="003611F9">
        <w:rPr>
          <w:rFonts w:cs="Times New Roman"/>
          <w:sz w:val="22"/>
          <w:szCs w:val="22"/>
        </w:rPr>
        <w:t>.</w:t>
      </w:r>
      <w:r w:rsidR="00052500">
        <w:rPr>
          <w:rFonts w:cs="Times New Roman"/>
          <w:sz w:val="22"/>
          <w:szCs w:val="22"/>
        </w:rPr>
        <w:t xml:space="preserve"> </w:t>
      </w:r>
      <w:r w:rsidR="00471363">
        <w:rPr>
          <w:rFonts w:cs="Times New Roman"/>
          <w:sz w:val="22"/>
          <w:szCs w:val="22"/>
        </w:rPr>
        <w:t>A titre d’</w:t>
      </w:r>
      <w:r w:rsidR="00052500">
        <w:rPr>
          <w:rFonts w:cs="Times New Roman"/>
          <w:sz w:val="22"/>
          <w:szCs w:val="22"/>
        </w:rPr>
        <w:t>exemple, dans le cas</w:t>
      </w:r>
      <w:r w:rsidR="00471363">
        <w:rPr>
          <w:rFonts w:cs="Times New Roman"/>
          <w:sz w:val="22"/>
          <w:szCs w:val="22"/>
        </w:rPr>
        <w:t xml:space="preserve"> de l’affaire</w:t>
      </w:r>
      <w:r w:rsidR="00052500">
        <w:rPr>
          <w:rFonts w:cs="Times New Roman"/>
          <w:sz w:val="22"/>
          <w:szCs w:val="22"/>
        </w:rPr>
        <w:t xml:space="preserve"> « KIBOR »</w:t>
      </w:r>
      <w:r w:rsidR="009C63CC">
        <w:rPr>
          <w:rFonts w:cs="Times New Roman"/>
          <w:sz w:val="22"/>
          <w:szCs w:val="22"/>
        </w:rPr>
        <w:t>,</w:t>
      </w:r>
      <w:r w:rsidR="003611F9">
        <w:rPr>
          <w:rFonts w:cs="Times New Roman"/>
          <w:sz w:val="22"/>
          <w:szCs w:val="22"/>
        </w:rPr>
        <w:t xml:space="preserve"> </w:t>
      </w:r>
      <w:r w:rsidR="00052500">
        <w:rPr>
          <w:rFonts w:cs="Times New Roman"/>
          <w:sz w:val="22"/>
          <w:szCs w:val="22"/>
        </w:rPr>
        <w:t xml:space="preserve">une saisie de 1795 plaques de cocaïne d’un poids de 2 057, 259 </w:t>
      </w:r>
      <w:r w:rsidR="009C63CC">
        <w:rPr>
          <w:rFonts w:cs="Times New Roman"/>
          <w:sz w:val="22"/>
          <w:szCs w:val="22"/>
        </w:rPr>
        <w:t>kilogrammes a</w:t>
      </w:r>
      <w:r w:rsidR="00471363">
        <w:rPr>
          <w:rFonts w:cs="Times New Roman"/>
          <w:sz w:val="22"/>
          <w:szCs w:val="22"/>
        </w:rPr>
        <w:t>vait</w:t>
      </w:r>
      <w:r w:rsidR="009C63CC">
        <w:rPr>
          <w:rFonts w:cs="Times New Roman"/>
          <w:sz w:val="22"/>
          <w:szCs w:val="22"/>
        </w:rPr>
        <w:t xml:space="preserve"> été </w:t>
      </w:r>
      <w:proofErr w:type="spellStart"/>
      <w:r w:rsidR="00471363">
        <w:rPr>
          <w:rFonts w:cs="Times New Roman"/>
          <w:sz w:val="22"/>
          <w:szCs w:val="22"/>
        </w:rPr>
        <w:t>operée</w:t>
      </w:r>
      <w:proofErr w:type="spellEnd"/>
      <w:r w:rsidR="00052500">
        <w:rPr>
          <w:rFonts w:cs="Times New Roman"/>
          <w:sz w:val="22"/>
          <w:szCs w:val="22"/>
        </w:rPr>
        <w:t xml:space="preserve">. En </w:t>
      </w:r>
      <w:r w:rsidR="00471363">
        <w:rPr>
          <w:rFonts w:cs="Times New Roman"/>
          <w:sz w:val="22"/>
          <w:szCs w:val="22"/>
        </w:rPr>
        <w:t xml:space="preserve">outre, l’analyse </w:t>
      </w:r>
      <w:proofErr w:type="spellStart"/>
      <w:r w:rsidR="00471363">
        <w:rPr>
          <w:rFonts w:cs="Times New Roman"/>
          <w:sz w:val="22"/>
          <w:szCs w:val="22"/>
        </w:rPr>
        <w:t>aprofondie</w:t>
      </w:r>
      <w:proofErr w:type="spellEnd"/>
      <w:r w:rsidR="00471363">
        <w:rPr>
          <w:rFonts w:cs="Times New Roman"/>
          <w:sz w:val="22"/>
          <w:szCs w:val="22"/>
        </w:rPr>
        <w:t xml:space="preserve"> des </w:t>
      </w:r>
      <w:r w:rsidR="000166AB">
        <w:rPr>
          <w:rFonts w:cs="Times New Roman"/>
          <w:sz w:val="22"/>
          <w:szCs w:val="22"/>
        </w:rPr>
        <w:t>é</w:t>
      </w:r>
      <w:r w:rsidR="00471363">
        <w:rPr>
          <w:rFonts w:cs="Times New Roman"/>
          <w:sz w:val="22"/>
          <w:szCs w:val="22"/>
        </w:rPr>
        <w:t>l</w:t>
      </w:r>
      <w:r w:rsidR="000166AB">
        <w:rPr>
          <w:rFonts w:cs="Times New Roman"/>
          <w:sz w:val="22"/>
          <w:szCs w:val="22"/>
        </w:rPr>
        <w:t>é</w:t>
      </w:r>
      <w:r w:rsidR="00471363">
        <w:rPr>
          <w:rFonts w:cs="Times New Roman"/>
          <w:sz w:val="22"/>
          <w:szCs w:val="22"/>
        </w:rPr>
        <w:t>ments de ce dossier et des précédentes autres affaires, indique clairement que</w:t>
      </w:r>
      <w:r w:rsidR="003611F9">
        <w:rPr>
          <w:rFonts w:cs="Times New Roman"/>
          <w:sz w:val="22"/>
          <w:szCs w:val="22"/>
        </w:rPr>
        <w:t xml:space="preserve"> la situation géographique et le contexte économique</w:t>
      </w:r>
      <w:r w:rsidR="00471363">
        <w:rPr>
          <w:rFonts w:cs="Times New Roman"/>
          <w:sz w:val="22"/>
          <w:szCs w:val="22"/>
        </w:rPr>
        <w:t xml:space="preserve"> de la Côte d’Ivoire sont de nature à attirer</w:t>
      </w:r>
      <w:r w:rsidR="003611F9">
        <w:rPr>
          <w:rFonts w:cs="Times New Roman"/>
          <w:sz w:val="22"/>
          <w:szCs w:val="22"/>
        </w:rPr>
        <w:t xml:space="preserve"> des consommateurs et des ‘’dealers ‘’ de drogue. </w:t>
      </w:r>
    </w:p>
    <w:p w14:paraId="338B3408" w14:textId="6B571687" w:rsidR="000204C6" w:rsidRDefault="000204C6" w:rsidP="000204C6">
      <w:pPr>
        <w:tabs>
          <w:tab w:val="left" w:pos="567"/>
        </w:tabs>
        <w:spacing w:before="240" w:after="120" w:line="360" w:lineRule="auto"/>
        <w:contextualSpacing/>
        <w:jc w:val="both"/>
        <w:rPr>
          <w:rFonts w:cs="Times New Roman"/>
          <w:color w:val="FF0000"/>
          <w:sz w:val="22"/>
          <w:szCs w:val="22"/>
        </w:rPr>
      </w:pPr>
      <w:r w:rsidRPr="000204C6">
        <w:rPr>
          <w:rFonts w:cs="Times New Roman"/>
          <w:color w:val="FF0000"/>
          <w:sz w:val="22"/>
          <w:szCs w:val="22"/>
        </w:rPr>
        <w:t>En plus des informations susmentionnées, le</w:t>
      </w:r>
      <w:r w:rsidR="006E16C3">
        <w:rPr>
          <w:rFonts w:cs="Times New Roman"/>
          <w:color w:val="FF0000"/>
          <w:sz w:val="22"/>
          <w:szCs w:val="22"/>
        </w:rPr>
        <w:t xml:space="preserve"> Comité Interministériel de Lutte Anti-Drogue</w:t>
      </w:r>
      <w:r w:rsidRPr="000204C6">
        <w:rPr>
          <w:rFonts w:cs="Times New Roman"/>
          <w:color w:val="FF0000"/>
          <w:sz w:val="22"/>
          <w:szCs w:val="22"/>
        </w:rPr>
        <w:t xml:space="preserve"> (CILAD), organe chargé de </w:t>
      </w:r>
      <w:r w:rsidR="006E16C3">
        <w:rPr>
          <w:rFonts w:cs="Times New Roman"/>
          <w:color w:val="FF0000"/>
          <w:sz w:val="22"/>
          <w:szCs w:val="22"/>
        </w:rPr>
        <w:t>la coordination et la superv</w:t>
      </w:r>
      <w:r w:rsidR="00D96B0E">
        <w:rPr>
          <w:rFonts w:cs="Times New Roman"/>
          <w:color w:val="FF0000"/>
          <w:sz w:val="22"/>
          <w:szCs w:val="22"/>
        </w:rPr>
        <w:t>ision des organes de</w:t>
      </w:r>
      <w:r w:rsidR="006E16C3">
        <w:rPr>
          <w:rFonts w:cs="Times New Roman"/>
          <w:color w:val="FF0000"/>
          <w:sz w:val="22"/>
          <w:szCs w:val="22"/>
        </w:rPr>
        <w:t xml:space="preserve"> </w:t>
      </w:r>
      <w:r w:rsidRPr="000204C6">
        <w:rPr>
          <w:rFonts w:cs="Times New Roman"/>
          <w:color w:val="FF0000"/>
          <w:sz w:val="22"/>
          <w:szCs w:val="22"/>
        </w:rPr>
        <w:t xml:space="preserve">lutte contre </w:t>
      </w:r>
      <w:r w:rsidR="00D96B0E">
        <w:rPr>
          <w:rFonts w:cs="Times New Roman"/>
          <w:color w:val="FF0000"/>
          <w:sz w:val="22"/>
          <w:szCs w:val="22"/>
        </w:rPr>
        <w:t xml:space="preserve">la drogue </w:t>
      </w:r>
      <w:r w:rsidRPr="000204C6">
        <w:rPr>
          <w:rFonts w:cs="Times New Roman"/>
          <w:color w:val="FF0000"/>
          <w:sz w:val="22"/>
          <w:szCs w:val="22"/>
        </w:rPr>
        <w:t>en Côte d’Ivoire</w:t>
      </w:r>
      <w:r>
        <w:rPr>
          <w:rFonts w:cs="Times New Roman"/>
          <w:color w:val="FF0000"/>
          <w:sz w:val="22"/>
          <w:szCs w:val="22"/>
        </w:rPr>
        <w:t>,</w:t>
      </w:r>
      <w:r w:rsidRPr="000204C6">
        <w:rPr>
          <w:rFonts w:cs="Times New Roman"/>
          <w:color w:val="FF0000"/>
          <w:sz w:val="22"/>
          <w:szCs w:val="22"/>
        </w:rPr>
        <w:t xml:space="preserve"> centralise les statistiques émanant de la Police, des douanes, de la gendarmerie, de l’</w:t>
      </w:r>
      <w:r w:rsidR="00144F6D">
        <w:rPr>
          <w:rFonts w:cs="Times New Roman"/>
          <w:color w:val="FF0000"/>
          <w:sz w:val="22"/>
          <w:szCs w:val="22"/>
        </w:rPr>
        <w:t>Unité de lutte contre la Criminalité Transfrontalière (</w:t>
      </w:r>
      <w:r w:rsidRPr="000204C6">
        <w:rPr>
          <w:rFonts w:cs="Times New Roman"/>
          <w:color w:val="FF0000"/>
          <w:sz w:val="22"/>
          <w:szCs w:val="22"/>
        </w:rPr>
        <w:t>UCT</w:t>
      </w:r>
      <w:r w:rsidR="00144F6D">
        <w:rPr>
          <w:rFonts w:cs="Times New Roman"/>
          <w:color w:val="FF0000"/>
          <w:sz w:val="22"/>
          <w:szCs w:val="22"/>
        </w:rPr>
        <w:t>)</w:t>
      </w:r>
      <w:r w:rsidRPr="000204C6">
        <w:rPr>
          <w:rFonts w:cs="Times New Roman"/>
          <w:color w:val="FF0000"/>
          <w:sz w:val="22"/>
          <w:szCs w:val="22"/>
        </w:rPr>
        <w:t xml:space="preserve"> et d</w:t>
      </w:r>
      <w:r w:rsidR="00144F6D">
        <w:rPr>
          <w:rFonts w:cs="Times New Roman"/>
          <w:color w:val="FF0000"/>
          <w:sz w:val="22"/>
          <w:szCs w:val="22"/>
        </w:rPr>
        <w:t xml:space="preserve">e la Cellule Aéroportuaire Anti-Trafic </w:t>
      </w:r>
      <w:r w:rsidR="00E03FD0">
        <w:rPr>
          <w:rFonts w:cs="Times New Roman"/>
          <w:color w:val="FF0000"/>
          <w:sz w:val="22"/>
          <w:szCs w:val="22"/>
        </w:rPr>
        <w:t>(</w:t>
      </w:r>
      <w:r w:rsidRPr="000204C6">
        <w:rPr>
          <w:rFonts w:cs="Times New Roman"/>
          <w:color w:val="FF0000"/>
          <w:sz w:val="22"/>
          <w:szCs w:val="22"/>
        </w:rPr>
        <w:t>CAAT</w:t>
      </w:r>
      <w:r w:rsidR="00E03FD0">
        <w:rPr>
          <w:rFonts w:cs="Times New Roman"/>
          <w:color w:val="FF0000"/>
          <w:sz w:val="22"/>
          <w:szCs w:val="22"/>
        </w:rPr>
        <w:t>)</w:t>
      </w:r>
      <w:r w:rsidRPr="000204C6">
        <w:rPr>
          <w:rFonts w:cs="Times New Roman"/>
          <w:color w:val="FF0000"/>
          <w:sz w:val="22"/>
          <w:szCs w:val="22"/>
        </w:rPr>
        <w:t>.</w:t>
      </w:r>
      <w:r w:rsidR="00FD5F23">
        <w:rPr>
          <w:rFonts w:cs="Times New Roman"/>
          <w:color w:val="FF0000"/>
          <w:sz w:val="22"/>
          <w:szCs w:val="22"/>
        </w:rPr>
        <w:t xml:space="preserve"> Sur cette base, il a collecté </w:t>
      </w:r>
      <w:r w:rsidR="00D96B0E">
        <w:rPr>
          <w:rFonts w:cs="Times New Roman"/>
          <w:color w:val="FF0000"/>
          <w:sz w:val="22"/>
          <w:szCs w:val="22"/>
        </w:rPr>
        <w:t>en 2022</w:t>
      </w:r>
      <w:r w:rsidR="007A29EF">
        <w:rPr>
          <w:rFonts w:cs="Times New Roman"/>
          <w:color w:val="FF0000"/>
          <w:sz w:val="22"/>
          <w:szCs w:val="22"/>
        </w:rPr>
        <w:t xml:space="preserve"> 17,128 tonnes</w:t>
      </w:r>
      <w:r w:rsidR="00A23AF1">
        <w:rPr>
          <w:rFonts w:cs="Times New Roman"/>
          <w:color w:val="FF0000"/>
          <w:sz w:val="22"/>
          <w:szCs w:val="22"/>
        </w:rPr>
        <w:t xml:space="preserve"> soit 17 128 kilogrammes</w:t>
      </w:r>
      <w:r w:rsidR="007A29EF">
        <w:rPr>
          <w:rFonts w:cs="Times New Roman"/>
          <w:color w:val="FF0000"/>
          <w:sz w:val="22"/>
          <w:szCs w:val="22"/>
        </w:rPr>
        <w:t xml:space="preserve"> de drogues </w:t>
      </w:r>
      <w:bookmarkStart w:id="6" w:name="_Hlk174529198"/>
      <w:r w:rsidR="007A29EF">
        <w:rPr>
          <w:rFonts w:cs="Times New Roman"/>
          <w:color w:val="FF0000"/>
          <w:sz w:val="22"/>
          <w:szCs w:val="22"/>
        </w:rPr>
        <w:t xml:space="preserve">(cannabis, </w:t>
      </w:r>
      <w:proofErr w:type="spellStart"/>
      <w:r w:rsidR="007A29EF">
        <w:rPr>
          <w:rFonts w:cs="Times New Roman"/>
          <w:color w:val="FF0000"/>
          <w:sz w:val="22"/>
          <w:szCs w:val="22"/>
        </w:rPr>
        <w:t>cocaine</w:t>
      </w:r>
      <w:proofErr w:type="spellEnd"/>
      <w:r w:rsidR="007A29EF">
        <w:rPr>
          <w:rFonts w:cs="Times New Roman"/>
          <w:color w:val="FF0000"/>
          <w:sz w:val="22"/>
          <w:szCs w:val="22"/>
        </w:rPr>
        <w:t xml:space="preserve">, </w:t>
      </w:r>
      <w:proofErr w:type="spellStart"/>
      <w:r w:rsidR="007A29EF">
        <w:rPr>
          <w:rFonts w:cs="Times New Roman"/>
          <w:color w:val="FF0000"/>
          <w:sz w:val="22"/>
          <w:szCs w:val="22"/>
        </w:rPr>
        <w:lastRenderedPageBreak/>
        <w:t>héroine</w:t>
      </w:r>
      <w:proofErr w:type="spellEnd"/>
      <w:r w:rsidR="007A29EF">
        <w:rPr>
          <w:rFonts w:cs="Times New Roman"/>
          <w:color w:val="FF0000"/>
          <w:sz w:val="22"/>
          <w:szCs w:val="22"/>
        </w:rPr>
        <w:t xml:space="preserve">, khat, </w:t>
      </w:r>
      <w:proofErr w:type="spellStart"/>
      <w:r w:rsidR="007A29EF">
        <w:rPr>
          <w:rFonts w:cs="Times New Roman"/>
          <w:color w:val="FF0000"/>
          <w:sz w:val="22"/>
          <w:szCs w:val="22"/>
        </w:rPr>
        <w:t>méthenphétamine</w:t>
      </w:r>
      <w:proofErr w:type="spellEnd"/>
      <w:r w:rsidR="007A29EF">
        <w:rPr>
          <w:rFonts w:cs="Times New Roman"/>
          <w:color w:val="FF0000"/>
          <w:sz w:val="22"/>
          <w:szCs w:val="22"/>
        </w:rPr>
        <w:t>)</w:t>
      </w:r>
      <w:bookmarkEnd w:id="6"/>
      <w:r w:rsidR="007A29EF">
        <w:rPr>
          <w:rFonts w:cs="Times New Roman"/>
          <w:color w:val="FF0000"/>
          <w:sz w:val="22"/>
          <w:szCs w:val="22"/>
        </w:rPr>
        <w:t>. En 2023</w:t>
      </w:r>
      <w:r w:rsidR="00452B40">
        <w:rPr>
          <w:rStyle w:val="Appelnotedebasdep"/>
          <w:rFonts w:cs="Times New Roman"/>
          <w:color w:val="FF0000"/>
          <w:sz w:val="22"/>
          <w:szCs w:val="22"/>
        </w:rPr>
        <w:footnoteReference w:id="1"/>
      </w:r>
      <w:r w:rsidR="007A29EF">
        <w:rPr>
          <w:rFonts w:cs="Times New Roman"/>
          <w:color w:val="FF0000"/>
          <w:sz w:val="22"/>
          <w:szCs w:val="22"/>
        </w:rPr>
        <w:t xml:space="preserve">, le CILAD a identifié un total de </w:t>
      </w:r>
      <w:r w:rsidR="00A23AF1">
        <w:rPr>
          <w:rFonts w:cs="Times New Roman"/>
          <w:color w:val="FF0000"/>
          <w:sz w:val="22"/>
          <w:szCs w:val="22"/>
        </w:rPr>
        <w:t xml:space="preserve">13,309 tonnes soit 13 309 kilogrammes de drogue </w:t>
      </w:r>
      <w:r w:rsidR="00EC4C08">
        <w:rPr>
          <w:rFonts w:cs="Times New Roman"/>
          <w:color w:val="FF0000"/>
          <w:sz w:val="22"/>
          <w:szCs w:val="22"/>
        </w:rPr>
        <w:t xml:space="preserve">(cannabis, </w:t>
      </w:r>
      <w:proofErr w:type="spellStart"/>
      <w:r w:rsidR="00EC4C08">
        <w:rPr>
          <w:rFonts w:cs="Times New Roman"/>
          <w:color w:val="FF0000"/>
          <w:sz w:val="22"/>
          <w:szCs w:val="22"/>
        </w:rPr>
        <w:t>cocaine</w:t>
      </w:r>
      <w:proofErr w:type="spellEnd"/>
      <w:r w:rsidR="00EC4C08">
        <w:rPr>
          <w:rFonts w:cs="Times New Roman"/>
          <w:color w:val="FF0000"/>
          <w:sz w:val="22"/>
          <w:szCs w:val="22"/>
        </w:rPr>
        <w:t xml:space="preserve">, </w:t>
      </w:r>
      <w:proofErr w:type="spellStart"/>
      <w:r w:rsidR="00EC4C08">
        <w:rPr>
          <w:rFonts w:cs="Times New Roman"/>
          <w:color w:val="FF0000"/>
          <w:sz w:val="22"/>
          <w:szCs w:val="22"/>
        </w:rPr>
        <w:t>héroine</w:t>
      </w:r>
      <w:proofErr w:type="spellEnd"/>
      <w:r w:rsidR="00EC4C08">
        <w:rPr>
          <w:rFonts w:cs="Times New Roman"/>
          <w:color w:val="FF0000"/>
          <w:sz w:val="22"/>
          <w:szCs w:val="22"/>
        </w:rPr>
        <w:t xml:space="preserve">, </w:t>
      </w:r>
      <w:proofErr w:type="spellStart"/>
      <w:r w:rsidR="00EC4C08">
        <w:rPr>
          <w:rFonts w:cs="Times New Roman"/>
          <w:color w:val="FF0000"/>
          <w:sz w:val="22"/>
          <w:szCs w:val="22"/>
        </w:rPr>
        <w:t>méthenphétamine</w:t>
      </w:r>
      <w:proofErr w:type="spellEnd"/>
      <w:r w:rsidR="00EC4C08">
        <w:rPr>
          <w:rFonts w:cs="Times New Roman"/>
          <w:color w:val="FF0000"/>
          <w:sz w:val="22"/>
          <w:szCs w:val="22"/>
        </w:rPr>
        <w:t>).</w:t>
      </w:r>
    </w:p>
    <w:p w14:paraId="06A351F6" w14:textId="08D62317" w:rsidR="00B024A8" w:rsidRDefault="00B024A8" w:rsidP="000204C6">
      <w:pPr>
        <w:tabs>
          <w:tab w:val="left" w:pos="567"/>
        </w:tabs>
        <w:spacing w:before="240" w:after="120" w:line="360" w:lineRule="auto"/>
        <w:contextualSpacing/>
        <w:jc w:val="both"/>
        <w:rPr>
          <w:rFonts w:cs="Times New Roman"/>
          <w:color w:val="FF0000"/>
          <w:sz w:val="22"/>
          <w:szCs w:val="22"/>
        </w:rPr>
      </w:pPr>
      <w:r>
        <w:rPr>
          <w:rFonts w:cs="Times New Roman"/>
          <w:color w:val="FF0000"/>
          <w:sz w:val="22"/>
          <w:szCs w:val="22"/>
        </w:rPr>
        <w:t xml:space="preserve">Par ailleurs, le CILAD a procédé </w:t>
      </w:r>
      <w:r w:rsidR="00FD0959">
        <w:rPr>
          <w:rFonts w:cs="Times New Roman"/>
          <w:color w:val="FF0000"/>
          <w:sz w:val="22"/>
          <w:szCs w:val="22"/>
        </w:rPr>
        <w:t xml:space="preserve">à la </w:t>
      </w:r>
      <w:proofErr w:type="spellStart"/>
      <w:r w:rsidR="00FD0959">
        <w:rPr>
          <w:rFonts w:cs="Times New Roman"/>
          <w:color w:val="FF0000"/>
          <w:sz w:val="22"/>
          <w:szCs w:val="22"/>
        </w:rPr>
        <w:t>destrcution</w:t>
      </w:r>
      <w:proofErr w:type="spellEnd"/>
      <w:r w:rsidR="00FD0959">
        <w:rPr>
          <w:rFonts w:cs="Times New Roman"/>
          <w:color w:val="FF0000"/>
          <w:sz w:val="22"/>
          <w:szCs w:val="22"/>
        </w:rPr>
        <w:t xml:space="preserve"> de 08 plantations de cannabis, d’une surface estimée à 06 hectares </w:t>
      </w:r>
      <w:r w:rsidR="00790226">
        <w:rPr>
          <w:rFonts w:cs="Times New Roman"/>
          <w:color w:val="FF0000"/>
          <w:sz w:val="22"/>
          <w:szCs w:val="22"/>
        </w:rPr>
        <w:t>de cannabis</w:t>
      </w:r>
      <w:r w:rsidR="00132C2E">
        <w:rPr>
          <w:rFonts w:cs="Times New Roman"/>
          <w:color w:val="FF0000"/>
          <w:sz w:val="22"/>
          <w:szCs w:val="22"/>
        </w:rPr>
        <w:t xml:space="preserve"> et de 1513 fumoirs détruits</w:t>
      </w:r>
      <w:r w:rsidR="00790226">
        <w:rPr>
          <w:rFonts w:cs="Times New Roman"/>
          <w:color w:val="FF0000"/>
          <w:sz w:val="22"/>
          <w:szCs w:val="22"/>
        </w:rPr>
        <w:t xml:space="preserve"> en 2022. En 2023, ces chiffres s’élèvent à 12 plantations de cannabis, 14 hectares 50 mètres carrés, 3997 plants de cannabis </w:t>
      </w:r>
      <w:r w:rsidR="00132C2E">
        <w:rPr>
          <w:rFonts w:cs="Times New Roman"/>
          <w:color w:val="FF0000"/>
          <w:sz w:val="22"/>
          <w:szCs w:val="22"/>
        </w:rPr>
        <w:t xml:space="preserve">et 1181 fumoirs </w:t>
      </w:r>
      <w:r w:rsidR="00790226">
        <w:rPr>
          <w:rFonts w:cs="Times New Roman"/>
          <w:color w:val="FF0000"/>
          <w:sz w:val="22"/>
          <w:szCs w:val="22"/>
        </w:rPr>
        <w:t>détruits.</w:t>
      </w:r>
    </w:p>
    <w:p w14:paraId="1A0CD39E" w14:textId="23C1A27A" w:rsidR="002636F1" w:rsidRDefault="002636F1" w:rsidP="000204C6">
      <w:pPr>
        <w:tabs>
          <w:tab w:val="left" w:pos="567"/>
        </w:tabs>
        <w:spacing w:before="240" w:after="120" w:line="360" w:lineRule="auto"/>
        <w:contextualSpacing/>
        <w:jc w:val="both"/>
        <w:rPr>
          <w:rFonts w:cs="Times New Roman"/>
          <w:color w:val="FF0000"/>
          <w:sz w:val="22"/>
          <w:szCs w:val="22"/>
        </w:rPr>
      </w:pPr>
      <w:r>
        <w:rPr>
          <w:rFonts w:cs="Times New Roman"/>
          <w:color w:val="FF0000"/>
          <w:sz w:val="22"/>
          <w:szCs w:val="22"/>
        </w:rPr>
        <w:t xml:space="preserve">En somme, </w:t>
      </w:r>
      <w:r w:rsidR="00A9269B">
        <w:rPr>
          <w:rFonts w:cs="Times New Roman"/>
          <w:color w:val="FF0000"/>
          <w:sz w:val="22"/>
          <w:szCs w:val="22"/>
        </w:rPr>
        <w:t xml:space="preserve">en 2022, </w:t>
      </w:r>
      <w:r>
        <w:rPr>
          <w:rFonts w:cs="Times New Roman"/>
          <w:color w:val="FF0000"/>
          <w:sz w:val="22"/>
          <w:szCs w:val="22"/>
        </w:rPr>
        <w:t>le CILAD a collecté 878 affaires traités</w:t>
      </w:r>
      <w:r w:rsidR="003F3306">
        <w:rPr>
          <w:rFonts w:cs="Times New Roman"/>
          <w:color w:val="FF0000"/>
          <w:sz w:val="22"/>
          <w:szCs w:val="22"/>
        </w:rPr>
        <w:t xml:space="preserve">, 4589 personnes interpellées et 2798 personnes </w:t>
      </w:r>
      <w:proofErr w:type="spellStart"/>
      <w:r w:rsidR="003F3306">
        <w:rPr>
          <w:rFonts w:cs="Times New Roman"/>
          <w:color w:val="FF0000"/>
          <w:sz w:val="22"/>
          <w:szCs w:val="22"/>
        </w:rPr>
        <w:t>déferées</w:t>
      </w:r>
      <w:proofErr w:type="spellEnd"/>
      <w:r w:rsidR="003F3306">
        <w:rPr>
          <w:rFonts w:cs="Times New Roman"/>
          <w:color w:val="FF0000"/>
          <w:sz w:val="22"/>
          <w:szCs w:val="22"/>
        </w:rPr>
        <w:t xml:space="preserve"> pour des </w:t>
      </w:r>
      <w:proofErr w:type="spellStart"/>
      <w:r w:rsidR="003F3306">
        <w:rPr>
          <w:rFonts w:cs="Times New Roman"/>
          <w:color w:val="FF0000"/>
          <w:sz w:val="22"/>
          <w:szCs w:val="22"/>
        </w:rPr>
        <w:t>délis</w:t>
      </w:r>
      <w:proofErr w:type="spellEnd"/>
      <w:r w:rsidR="003F3306">
        <w:rPr>
          <w:rFonts w:cs="Times New Roman"/>
          <w:color w:val="FF0000"/>
          <w:sz w:val="22"/>
          <w:szCs w:val="22"/>
        </w:rPr>
        <w:t xml:space="preserve"> liés à la consommation, au trafic, à la détention, à la vente et à la production de drogue.</w:t>
      </w:r>
      <w:r>
        <w:rPr>
          <w:rFonts w:cs="Times New Roman"/>
          <w:color w:val="FF0000"/>
          <w:sz w:val="22"/>
          <w:szCs w:val="22"/>
        </w:rPr>
        <w:t xml:space="preserve"> </w:t>
      </w:r>
      <w:proofErr w:type="spellStart"/>
      <w:r w:rsidR="00A9269B">
        <w:rPr>
          <w:rFonts w:cs="Times New Roman"/>
          <w:color w:val="FF0000"/>
          <w:sz w:val="22"/>
          <w:szCs w:val="22"/>
        </w:rPr>
        <w:t>Tandisqu’en</w:t>
      </w:r>
      <w:proofErr w:type="spellEnd"/>
      <w:r w:rsidR="00A9269B">
        <w:rPr>
          <w:rFonts w:cs="Times New Roman"/>
          <w:color w:val="FF0000"/>
          <w:sz w:val="22"/>
          <w:szCs w:val="22"/>
        </w:rPr>
        <w:t xml:space="preserve"> 2023, il a collecté 1832 affaires traitées, 5979 personnes interpellées et 2613 personnes déferrées </w:t>
      </w:r>
      <w:r w:rsidR="009E69BA">
        <w:rPr>
          <w:rFonts w:cs="Times New Roman"/>
          <w:color w:val="FF0000"/>
          <w:sz w:val="22"/>
          <w:szCs w:val="22"/>
        </w:rPr>
        <w:t xml:space="preserve">pour des </w:t>
      </w:r>
      <w:proofErr w:type="spellStart"/>
      <w:r w:rsidR="009E69BA">
        <w:rPr>
          <w:rFonts w:cs="Times New Roman"/>
          <w:color w:val="FF0000"/>
          <w:sz w:val="22"/>
          <w:szCs w:val="22"/>
        </w:rPr>
        <w:t>délis</w:t>
      </w:r>
      <w:proofErr w:type="spellEnd"/>
      <w:r w:rsidR="009E69BA">
        <w:rPr>
          <w:rFonts w:cs="Times New Roman"/>
          <w:color w:val="FF0000"/>
          <w:sz w:val="22"/>
          <w:szCs w:val="22"/>
        </w:rPr>
        <w:t xml:space="preserve"> liés à la consommation, au trafic, à la détention, à la vente et à la production de drogue. </w:t>
      </w:r>
    </w:p>
    <w:p w14:paraId="5682EF45" w14:textId="076C3590" w:rsidR="009E69BA" w:rsidRPr="000204C6" w:rsidRDefault="009E69BA" w:rsidP="000204C6">
      <w:pPr>
        <w:tabs>
          <w:tab w:val="left" w:pos="567"/>
        </w:tabs>
        <w:spacing w:before="240" w:after="120" w:line="360" w:lineRule="auto"/>
        <w:contextualSpacing/>
        <w:jc w:val="both"/>
        <w:rPr>
          <w:rFonts w:cs="Times New Roman"/>
          <w:color w:val="FF0000"/>
          <w:sz w:val="22"/>
          <w:szCs w:val="22"/>
        </w:rPr>
      </w:pPr>
      <w:r>
        <w:rPr>
          <w:rFonts w:cs="Times New Roman"/>
          <w:color w:val="FF0000"/>
          <w:sz w:val="22"/>
          <w:szCs w:val="22"/>
        </w:rPr>
        <w:t>Il est important de noter qu’</w:t>
      </w:r>
      <w:proofErr w:type="spellStart"/>
      <w:r>
        <w:rPr>
          <w:rFonts w:cs="Times New Roman"/>
          <w:color w:val="FF0000"/>
          <w:sz w:val="22"/>
          <w:szCs w:val="22"/>
        </w:rPr>
        <w:t>aujourdhui</w:t>
      </w:r>
      <w:proofErr w:type="spellEnd"/>
      <w:r>
        <w:rPr>
          <w:rFonts w:cs="Times New Roman"/>
          <w:color w:val="FF0000"/>
          <w:sz w:val="22"/>
          <w:szCs w:val="22"/>
        </w:rPr>
        <w:t xml:space="preserve"> en Côte d’Ivoire, </w:t>
      </w:r>
      <w:r w:rsidR="0098263C">
        <w:rPr>
          <w:rFonts w:cs="Times New Roman"/>
          <w:color w:val="FF0000"/>
          <w:sz w:val="22"/>
          <w:szCs w:val="22"/>
        </w:rPr>
        <w:t xml:space="preserve">plusieurs produits pharmaceutiques sont détournés à des fins </w:t>
      </w:r>
      <w:proofErr w:type="spellStart"/>
      <w:r w:rsidR="0098263C">
        <w:rPr>
          <w:rFonts w:cs="Times New Roman"/>
          <w:color w:val="FF0000"/>
          <w:sz w:val="22"/>
          <w:szCs w:val="22"/>
        </w:rPr>
        <w:t>toxicamaniauqes</w:t>
      </w:r>
      <w:proofErr w:type="spellEnd"/>
      <w:r w:rsidR="0098263C">
        <w:rPr>
          <w:rFonts w:cs="Times New Roman"/>
          <w:color w:val="FF0000"/>
          <w:sz w:val="22"/>
          <w:szCs w:val="22"/>
        </w:rPr>
        <w:t xml:space="preserve"> soit une masse de saisie </w:t>
      </w:r>
      <w:r w:rsidR="00502B93">
        <w:rPr>
          <w:rFonts w:cs="Times New Roman"/>
          <w:color w:val="FF0000"/>
          <w:sz w:val="22"/>
          <w:szCs w:val="22"/>
        </w:rPr>
        <w:t xml:space="preserve">en 2022 </w:t>
      </w:r>
      <w:r w:rsidR="0098263C">
        <w:rPr>
          <w:rFonts w:cs="Times New Roman"/>
          <w:color w:val="FF0000"/>
          <w:sz w:val="22"/>
          <w:szCs w:val="22"/>
        </w:rPr>
        <w:t>de</w:t>
      </w:r>
      <w:r w:rsidR="008E1D14">
        <w:rPr>
          <w:rFonts w:cs="Times New Roman"/>
          <w:color w:val="FF0000"/>
          <w:sz w:val="22"/>
          <w:szCs w:val="22"/>
        </w:rPr>
        <w:t xml:space="preserve"> 395,7685 kilogrammes (</w:t>
      </w:r>
      <w:proofErr w:type="spellStart"/>
      <w:r w:rsidR="008E1D14">
        <w:rPr>
          <w:rFonts w:cs="Times New Roman"/>
          <w:color w:val="FF0000"/>
          <w:sz w:val="22"/>
          <w:szCs w:val="22"/>
        </w:rPr>
        <w:t>ephédrine</w:t>
      </w:r>
      <w:proofErr w:type="spellEnd"/>
      <w:r w:rsidR="008E1D14">
        <w:rPr>
          <w:rFonts w:cs="Times New Roman"/>
          <w:color w:val="FF0000"/>
          <w:sz w:val="22"/>
          <w:szCs w:val="22"/>
        </w:rPr>
        <w:t xml:space="preserve">, </w:t>
      </w:r>
      <w:proofErr w:type="spellStart"/>
      <w:r w:rsidR="008E1D14">
        <w:rPr>
          <w:rFonts w:cs="Times New Roman"/>
          <w:color w:val="FF0000"/>
          <w:sz w:val="22"/>
          <w:szCs w:val="22"/>
        </w:rPr>
        <w:t>rivotril</w:t>
      </w:r>
      <w:proofErr w:type="spellEnd"/>
      <w:r w:rsidR="008E1D14">
        <w:rPr>
          <w:rFonts w:cs="Times New Roman"/>
          <w:color w:val="FF0000"/>
          <w:sz w:val="22"/>
          <w:szCs w:val="22"/>
        </w:rPr>
        <w:t xml:space="preserve"> et valium, </w:t>
      </w:r>
      <w:proofErr w:type="spellStart"/>
      <w:r w:rsidR="008E1D14">
        <w:rPr>
          <w:rFonts w:cs="Times New Roman"/>
          <w:color w:val="FF0000"/>
          <w:sz w:val="22"/>
          <w:szCs w:val="22"/>
        </w:rPr>
        <w:t>tramadol</w:t>
      </w:r>
      <w:proofErr w:type="spellEnd"/>
      <w:r w:rsidR="008E1D14">
        <w:rPr>
          <w:rFonts w:cs="Times New Roman"/>
          <w:color w:val="FF0000"/>
          <w:sz w:val="22"/>
          <w:szCs w:val="22"/>
        </w:rPr>
        <w:t>, protoxyde d’azote)</w:t>
      </w:r>
      <w:r w:rsidR="0098263C">
        <w:rPr>
          <w:rFonts w:cs="Times New Roman"/>
          <w:color w:val="FF0000"/>
          <w:sz w:val="22"/>
          <w:szCs w:val="22"/>
        </w:rPr>
        <w:t>.</w:t>
      </w:r>
      <w:r w:rsidR="00502B93">
        <w:rPr>
          <w:rFonts w:cs="Times New Roman"/>
          <w:color w:val="FF0000"/>
          <w:sz w:val="22"/>
          <w:szCs w:val="22"/>
        </w:rPr>
        <w:t xml:space="preserve"> En 2023, le CILAD a collecté des saisies </w:t>
      </w:r>
      <w:r w:rsidR="00F52D45">
        <w:rPr>
          <w:rFonts w:cs="Times New Roman"/>
          <w:color w:val="FF0000"/>
          <w:sz w:val="22"/>
          <w:szCs w:val="22"/>
        </w:rPr>
        <w:t xml:space="preserve">de </w:t>
      </w:r>
      <w:r w:rsidR="00452B40">
        <w:rPr>
          <w:rFonts w:cs="Times New Roman"/>
          <w:color w:val="FF0000"/>
          <w:sz w:val="22"/>
          <w:szCs w:val="22"/>
        </w:rPr>
        <w:t>273,516 kilogrammes de</w:t>
      </w:r>
      <w:r w:rsidR="00F52D45">
        <w:rPr>
          <w:rFonts w:cs="Times New Roman"/>
          <w:color w:val="FF0000"/>
          <w:sz w:val="22"/>
          <w:szCs w:val="22"/>
        </w:rPr>
        <w:t xml:space="preserve"> produits pharmaceutiques détournés à des fins </w:t>
      </w:r>
      <w:proofErr w:type="spellStart"/>
      <w:r w:rsidR="00F52D45">
        <w:rPr>
          <w:rFonts w:cs="Times New Roman"/>
          <w:color w:val="FF0000"/>
          <w:sz w:val="22"/>
          <w:szCs w:val="22"/>
        </w:rPr>
        <w:t>toxicamaniauqes</w:t>
      </w:r>
      <w:proofErr w:type="spellEnd"/>
      <w:r w:rsidR="00452B40">
        <w:rPr>
          <w:rFonts w:cs="Times New Roman"/>
          <w:color w:val="FF0000"/>
          <w:sz w:val="22"/>
          <w:szCs w:val="22"/>
        </w:rPr>
        <w:t>.</w:t>
      </w:r>
      <w:r w:rsidR="00AF0357">
        <w:rPr>
          <w:rFonts w:cs="Times New Roman"/>
          <w:color w:val="FF0000"/>
          <w:sz w:val="22"/>
          <w:szCs w:val="22"/>
        </w:rPr>
        <w:t xml:space="preserve"> Les détails statistiques fournis par le CILAD sont en annexe du présent rapport (à la dernière page).</w:t>
      </w:r>
    </w:p>
    <w:p w14:paraId="0553D090" w14:textId="66DB871B" w:rsidR="00FC1C02" w:rsidRDefault="00C01377" w:rsidP="00F347EA">
      <w:pPr>
        <w:tabs>
          <w:tab w:val="left" w:pos="567"/>
        </w:tabs>
        <w:spacing w:before="240" w:after="120" w:line="360" w:lineRule="auto"/>
        <w:contextualSpacing/>
        <w:jc w:val="both"/>
        <w:rPr>
          <w:rFonts w:cs="Times New Roman"/>
          <w:sz w:val="22"/>
          <w:szCs w:val="22"/>
        </w:rPr>
      </w:pPr>
      <w:r>
        <w:rPr>
          <w:rFonts w:cs="Times New Roman"/>
          <w:sz w:val="22"/>
          <w:szCs w:val="22"/>
        </w:rPr>
        <w:t>Tous ces facteurs justifient la nouvelle notation « Très élevé » pour le niveau de la menace intérieure.</w:t>
      </w:r>
    </w:p>
    <w:p w14:paraId="1794804E" w14:textId="77777777" w:rsidR="004C2B0A" w:rsidRDefault="004C2B0A" w:rsidP="00F347EA">
      <w:pPr>
        <w:tabs>
          <w:tab w:val="left" w:pos="567"/>
        </w:tabs>
        <w:spacing w:before="240" w:after="120" w:line="360" w:lineRule="auto"/>
        <w:contextualSpacing/>
        <w:jc w:val="both"/>
        <w:rPr>
          <w:rFonts w:cs="Times New Roman"/>
          <w:sz w:val="22"/>
          <w:szCs w:val="22"/>
        </w:rPr>
      </w:pPr>
    </w:p>
    <w:p w14:paraId="60474B4B" w14:textId="18E706BA" w:rsidR="004C2B0A" w:rsidRPr="004C2B0A" w:rsidRDefault="004C2B0A" w:rsidP="00F347EA">
      <w:pPr>
        <w:pBdr>
          <w:top w:val="single" w:sz="4" w:space="1" w:color="auto"/>
          <w:left w:val="single" w:sz="4" w:space="4" w:color="auto"/>
          <w:bottom w:val="single" w:sz="4" w:space="1" w:color="auto"/>
          <w:right w:val="single" w:sz="4" w:space="4" w:color="auto"/>
        </w:pBdr>
        <w:shd w:val="clear" w:color="auto" w:fill="E8E8E8" w:themeFill="background2"/>
        <w:tabs>
          <w:tab w:val="left" w:pos="567"/>
        </w:tabs>
        <w:spacing w:before="240" w:after="120" w:line="360" w:lineRule="auto"/>
        <w:contextualSpacing/>
        <w:jc w:val="both"/>
        <w:rPr>
          <w:rFonts w:cs="Times New Roman"/>
          <w:b/>
          <w:sz w:val="22"/>
          <w:szCs w:val="22"/>
          <w:u w:val="single"/>
        </w:rPr>
      </w:pPr>
      <w:r>
        <w:rPr>
          <w:rFonts w:cs="Times New Roman"/>
          <w:b/>
          <w:sz w:val="22"/>
          <w:szCs w:val="22"/>
          <w:u w:val="single"/>
        </w:rPr>
        <w:t xml:space="preserve">Illustration d’un cas d’enquête sur le trafic illicite de stupéfiant </w:t>
      </w:r>
    </w:p>
    <w:p w14:paraId="3B3ACEA4" w14:textId="59531C69" w:rsidR="00BE5590" w:rsidRDefault="004C2B0A" w:rsidP="00F347EA">
      <w:pPr>
        <w:pBdr>
          <w:top w:val="single" w:sz="4" w:space="1" w:color="auto"/>
          <w:left w:val="single" w:sz="4" w:space="4" w:color="auto"/>
          <w:bottom w:val="single" w:sz="4" w:space="1" w:color="auto"/>
          <w:right w:val="single" w:sz="4" w:space="4" w:color="auto"/>
        </w:pBdr>
        <w:shd w:val="clear" w:color="auto" w:fill="E8E8E8" w:themeFill="background2"/>
        <w:tabs>
          <w:tab w:val="left" w:pos="567"/>
        </w:tabs>
        <w:spacing w:before="240" w:after="120" w:line="360" w:lineRule="auto"/>
        <w:contextualSpacing/>
        <w:jc w:val="both"/>
        <w:rPr>
          <w:rFonts w:cs="Times New Roman"/>
          <w:sz w:val="22"/>
          <w:szCs w:val="22"/>
        </w:rPr>
      </w:pPr>
      <w:r w:rsidRPr="004C2B0A">
        <w:rPr>
          <w:rFonts w:cs="Times New Roman"/>
          <w:sz w:val="22"/>
          <w:szCs w:val="22"/>
        </w:rPr>
        <w:t>À l'occasion de plusieurs enquêtes liées au blanchiment de capitaux, un (01) individu a été interpellé et mis à la disposition des unités spécialisées compétentes pour la poursuite des investigations. Au cours des investigations, le mis en cause a reconnu son implication dans un trafic de drogue ayant abouti à la saisie de plus d'une (01) tonne de cocaïne et à la découverte de la somme 50.000.000 de francs CFA (76 270 euros) à son domicile. Les résultats obtenus au cours de cette enquête sont le fruit de la collaboration entre les services de renseignements, des unités spécialisées, la CENTIF et les enquêteurs spécialisés. Le renseignement financier fourni par la CENTIF a permis d’identifier les biens (comptes bancaires, entreprises du mis en cause, ainsi que de ses proches relations).</w:t>
      </w:r>
    </w:p>
    <w:p w14:paraId="3E471783" w14:textId="77777777" w:rsidR="004C2B0A" w:rsidRDefault="00BE5590" w:rsidP="00F347EA">
      <w:pPr>
        <w:tabs>
          <w:tab w:val="left" w:pos="567"/>
        </w:tabs>
        <w:spacing w:before="240" w:after="120" w:line="360" w:lineRule="auto"/>
        <w:contextualSpacing/>
        <w:jc w:val="both"/>
        <w:rPr>
          <w:rFonts w:cs="Times New Roman"/>
          <w:sz w:val="22"/>
          <w:szCs w:val="22"/>
        </w:rPr>
      </w:pPr>
      <w:r>
        <w:rPr>
          <w:rFonts w:cs="Times New Roman"/>
          <w:sz w:val="22"/>
          <w:szCs w:val="22"/>
        </w:rPr>
        <w:tab/>
      </w:r>
    </w:p>
    <w:p w14:paraId="4E857AC1" w14:textId="77777777" w:rsidR="00262C45" w:rsidRDefault="004C2B0A" w:rsidP="00F347EA">
      <w:pPr>
        <w:tabs>
          <w:tab w:val="left" w:pos="567"/>
        </w:tabs>
        <w:spacing w:before="240" w:after="120" w:line="360" w:lineRule="auto"/>
        <w:contextualSpacing/>
        <w:jc w:val="both"/>
        <w:rPr>
          <w:rFonts w:cs="Times New Roman"/>
          <w:sz w:val="22"/>
          <w:szCs w:val="22"/>
        </w:rPr>
      </w:pPr>
      <w:r>
        <w:rPr>
          <w:rFonts w:cs="Times New Roman"/>
          <w:sz w:val="22"/>
          <w:szCs w:val="22"/>
        </w:rPr>
        <w:tab/>
      </w:r>
    </w:p>
    <w:p w14:paraId="58E69C49" w14:textId="7BE36946" w:rsidR="00197512" w:rsidRPr="00BE5590" w:rsidRDefault="00262C45" w:rsidP="00D86FC2">
      <w:pPr>
        <w:pStyle w:val="Titre4"/>
      </w:pPr>
      <w:r>
        <w:tab/>
      </w:r>
      <w:r w:rsidR="00BE5590" w:rsidRPr="00BE5590">
        <w:t xml:space="preserve">Evaluation de la menace liée à la corruption et </w:t>
      </w:r>
      <w:r w:rsidR="003D53E0">
        <w:t>aux</w:t>
      </w:r>
      <w:r w:rsidR="00B94EBA">
        <w:t xml:space="preserve"> </w:t>
      </w:r>
      <w:r w:rsidR="00BE5590" w:rsidRPr="00BE5590">
        <w:t>infraction</w:t>
      </w:r>
      <w:r w:rsidR="00BE5590">
        <w:t>s</w:t>
      </w:r>
      <w:r w:rsidR="00BE5590" w:rsidRPr="00BE5590">
        <w:t xml:space="preserve"> assimilées</w:t>
      </w:r>
      <w:r w:rsidR="00197512" w:rsidRPr="00BE5590">
        <w:t xml:space="preserve"> </w:t>
      </w:r>
    </w:p>
    <w:p w14:paraId="125ACD63" w14:textId="77777777" w:rsidR="00BE5590" w:rsidRDefault="00BE5590" w:rsidP="00F347EA">
      <w:pPr>
        <w:tabs>
          <w:tab w:val="left" w:pos="567"/>
        </w:tabs>
        <w:spacing w:before="240" w:after="120" w:line="360" w:lineRule="auto"/>
        <w:contextualSpacing/>
        <w:jc w:val="both"/>
        <w:rPr>
          <w:rFonts w:cs="Times New Roman"/>
          <w:sz w:val="22"/>
          <w:szCs w:val="22"/>
        </w:rPr>
      </w:pPr>
    </w:p>
    <w:p w14:paraId="4A98FE57" w14:textId="721C3E43" w:rsidR="00BD175E" w:rsidRDefault="00BE5590" w:rsidP="00F347EA">
      <w:pPr>
        <w:tabs>
          <w:tab w:val="left" w:pos="567"/>
        </w:tabs>
        <w:spacing w:before="240" w:after="120" w:line="360" w:lineRule="auto"/>
        <w:contextualSpacing/>
        <w:jc w:val="both"/>
        <w:rPr>
          <w:rFonts w:cs="Times New Roman"/>
          <w:sz w:val="22"/>
          <w:szCs w:val="22"/>
        </w:rPr>
      </w:pPr>
      <w:r>
        <w:rPr>
          <w:rFonts w:cs="Times New Roman"/>
          <w:sz w:val="22"/>
          <w:szCs w:val="22"/>
        </w:rPr>
        <w:lastRenderedPageBreak/>
        <w:t>En ce qui concerne ce</w:t>
      </w:r>
      <w:r w:rsidR="005C5193">
        <w:rPr>
          <w:rFonts w:cs="Times New Roman"/>
          <w:sz w:val="22"/>
          <w:szCs w:val="22"/>
        </w:rPr>
        <w:t xml:space="preserve">s </w:t>
      </w:r>
      <w:r>
        <w:rPr>
          <w:rFonts w:cs="Times New Roman"/>
          <w:sz w:val="22"/>
          <w:szCs w:val="22"/>
        </w:rPr>
        <w:t>infraction</w:t>
      </w:r>
      <w:r w:rsidR="005C5193">
        <w:rPr>
          <w:rFonts w:cs="Times New Roman"/>
          <w:sz w:val="22"/>
          <w:szCs w:val="22"/>
        </w:rPr>
        <w:t>s</w:t>
      </w:r>
      <w:r>
        <w:rPr>
          <w:rFonts w:cs="Times New Roman"/>
          <w:sz w:val="22"/>
          <w:szCs w:val="22"/>
        </w:rPr>
        <w:t>, l’ENR a</w:t>
      </w:r>
      <w:r w:rsidR="00C15519">
        <w:rPr>
          <w:rFonts w:cs="Times New Roman"/>
          <w:sz w:val="22"/>
          <w:szCs w:val="22"/>
        </w:rPr>
        <w:t>vait</w:t>
      </w:r>
      <w:r>
        <w:rPr>
          <w:rFonts w:cs="Times New Roman"/>
          <w:sz w:val="22"/>
          <w:szCs w:val="22"/>
        </w:rPr>
        <w:t xml:space="preserve"> conclu que la menace était « élevée ». </w:t>
      </w:r>
      <w:r w:rsidR="004C2B0A">
        <w:rPr>
          <w:rFonts w:cs="Times New Roman"/>
          <w:sz w:val="22"/>
          <w:szCs w:val="22"/>
        </w:rPr>
        <w:t>Malgré</w:t>
      </w:r>
      <w:r>
        <w:rPr>
          <w:rFonts w:cs="Times New Roman"/>
          <w:sz w:val="22"/>
          <w:szCs w:val="22"/>
        </w:rPr>
        <w:t xml:space="preserve"> toutes les dispositions qui ont été prises</w:t>
      </w:r>
      <w:r w:rsidR="005F626A">
        <w:rPr>
          <w:rFonts w:cs="Times New Roman"/>
          <w:sz w:val="22"/>
          <w:szCs w:val="22"/>
        </w:rPr>
        <w:t xml:space="preserve"> au cours des dernières années</w:t>
      </w:r>
      <w:r>
        <w:rPr>
          <w:rFonts w:cs="Times New Roman"/>
          <w:sz w:val="22"/>
          <w:szCs w:val="22"/>
        </w:rPr>
        <w:t>,</w:t>
      </w:r>
      <w:r w:rsidR="000476B5">
        <w:rPr>
          <w:rFonts w:cs="Times New Roman"/>
          <w:sz w:val="22"/>
          <w:szCs w:val="22"/>
        </w:rPr>
        <w:t xml:space="preserve"> </w:t>
      </w:r>
      <w:r w:rsidR="000476B5" w:rsidRPr="000476B5">
        <w:rPr>
          <w:rFonts w:cs="Times New Roman"/>
          <w:sz w:val="22"/>
          <w:szCs w:val="22"/>
        </w:rPr>
        <w:t>la corruption semble toujours être généralisée</w:t>
      </w:r>
      <w:r w:rsidR="00A20C07">
        <w:rPr>
          <w:rFonts w:cs="Times New Roman"/>
          <w:sz w:val="22"/>
          <w:szCs w:val="22"/>
        </w:rPr>
        <w:t xml:space="preserve"> et</w:t>
      </w:r>
      <w:r w:rsidR="00A20C07" w:rsidRPr="00954746">
        <w:rPr>
          <w:rFonts w:cs="Times New Roman"/>
          <w:sz w:val="22"/>
          <w:szCs w:val="22"/>
        </w:rPr>
        <w:t xml:space="preserve"> s’étend à tous les secteurs d’activité</w:t>
      </w:r>
      <w:r w:rsidR="00A20C07">
        <w:rPr>
          <w:rFonts w:cs="Times New Roman"/>
          <w:sz w:val="22"/>
          <w:szCs w:val="22"/>
        </w:rPr>
        <w:t>.</w:t>
      </w:r>
      <w:r w:rsidR="000476B5">
        <w:rPr>
          <w:rFonts w:cs="Times New Roman"/>
          <w:sz w:val="22"/>
          <w:szCs w:val="22"/>
        </w:rPr>
        <w:t xml:space="preserve"> </w:t>
      </w:r>
      <w:r w:rsidR="00A20C07">
        <w:rPr>
          <w:rFonts w:cs="Times New Roman"/>
          <w:sz w:val="22"/>
          <w:szCs w:val="22"/>
        </w:rPr>
        <w:t>A</w:t>
      </w:r>
      <w:r w:rsidR="000476B5">
        <w:rPr>
          <w:rFonts w:cs="Times New Roman"/>
          <w:sz w:val="22"/>
          <w:szCs w:val="22"/>
        </w:rPr>
        <w:t>insi</w:t>
      </w:r>
      <w:r w:rsidR="005C5193">
        <w:rPr>
          <w:rFonts w:cs="Times New Roman"/>
          <w:sz w:val="22"/>
          <w:szCs w:val="22"/>
        </w:rPr>
        <w:t>,</w:t>
      </w:r>
      <w:r w:rsidR="000476B5">
        <w:rPr>
          <w:rFonts w:cs="Times New Roman"/>
          <w:sz w:val="22"/>
          <w:szCs w:val="22"/>
        </w:rPr>
        <w:t xml:space="preserve"> </w:t>
      </w:r>
      <w:r>
        <w:rPr>
          <w:rFonts w:cs="Times New Roman"/>
          <w:sz w:val="22"/>
          <w:szCs w:val="22"/>
        </w:rPr>
        <w:t xml:space="preserve">le niveau de la menace </w:t>
      </w:r>
      <w:r w:rsidR="005C5193">
        <w:rPr>
          <w:rFonts w:cs="Times New Roman"/>
          <w:sz w:val="22"/>
          <w:szCs w:val="22"/>
        </w:rPr>
        <w:t>liée à</w:t>
      </w:r>
      <w:r>
        <w:rPr>
          <w:rFonts w:cs="Times New Roman"/>
          <w:sz w:val="22"/>
          <w:szCs w:val="22"/>
        </w:rPr>
        <w:t xml:space="preserve"> la corruption est « </w:t>
      </w:r>
      <w:r w:rsidR="004C2B0A">
        <w:rPr>
          <w:rFonts w:cs="Times New Roman"/>
          <w:sz w:val="22"/>
          <w:szCs w:val="22"/>
        </w:rPr>
        <w:t>très</w:t>
      </w:r>
      <w:r>
        <w:rPr>
          <w:rFonts w:cs="Times New Roman"/>
          <w:sz w:val="22"/>
          <w:szCs w:val="22"/>
        </w:rPr>
        <w:t xml:space="preserve"> </w:t>
      </w:r>
      <w:r w:rsidR="004C2B0A">
        <w:rPr>
          <w:rFonts w:cs="Times New Roman"/>
          <w:sz w:val="22"/>
          <w:szCs w:val="22"/>
        </w:rPr>
        <w:t>élevé</w:t>
      </w:r>
      <w:r>
        <w:rPr>
          <w:rFonts w:cs="Times New Roman"/>
          <w:sz w:val="22"/>
          <w:szCs w:val="22"/>
        </w:rPr>
        <w:t xml:space="preserve"> ». </w:t>
      </w:r>
      <w:r w:rsidR="004C2B0A">
        <w:rPr>
          <w:rFonts w:cs="Times New Roman"/>
          <w:sz w:val="22"/>
          <w:szCs w:val="22"/>
        </w:rPr>
        <w:t>En</w:t>
      </w:r>
      <w:r>
        <w:rPr>
          <w:rFonts w:cs="Times New Roman"/>
          <w:sz w:val="22"/>
          <w:szCs w:val="22"/>
        </w:rPr>
        <w:t xml:space="preserve"> effet</w:t>
      </w:r>
      <w:r w:rsidR="005C5193">
        <w:rPr>
          <w:rFonts w:cs="Times New Roman"/>
          <w:sz w:val="22"/>
          <w:szCs w:val="22"/>
        </w:rPr>
        <w:t>,</w:t>
      </w:r>
      <w:r w:rsidR="00A20C07">
        <w:rPr>
          <w:rFonts w:cs="Times New Roman"/>
          <w:sz w:val="22"/>
          <w:szCs w:val="22"/>
        </w:rPr>
        <w:t xml:space="preserve"> selon l’Indice de Perception de la Corruption de </w:t>
      </w:r>
      <w:proofErr w:type="spellStart"/>
      <w:r w:rsidR="00A20C07" w:rsidRPr="000476B5">
        <w:rPr>
          <w:rFonts w:cs="Times New Roman"/>
          <w:sz w:val="22"/>
          <w:szCs w:val="22"/>
        </w:rPr>
        <w:t>Transparency</w:t>
      </w:r>
      <w:proofErr w:type="spellEnd"/>
      <w:r w:rsidR="00A20C07" w:rsidRPr="000476B5">
        <w:rPr>
          <w:rFonts w:cs="Times New Roman"/>
          <w:sz w:val="22"/>
          <w:szCs w:val="22"/>
        </w:rPr>
        <w:t xml:space="preserve"> International</w:t>
      </w:r>
      <w:r w:rsidR="00A20C07">
        <w:rPr>
          <w:rFonts w:cs="Times New Roman"/>
          <w:sz w:val="22"/>
          <w:szCs w:val="22"/>
        </w:rPr>
        <w:t xml:space="preserve"> (année 2023), la Côte d’Ivoire a un score de </w:t>
      </w:r>
      <w:r w:rsidR="00A20C07" w:rsidRPr="000476B5">
        <w:rPr>
          <w:rFonts w:cs="Times New Roman"/>
          <w:sz w:val="22"/>
          <w:szCs w:val="22"/>
        </w:rPr>
        <w:t>40/100</w:t>
      </w:r>
      <w:r w:rsidR="00A20C07">
        <w:rPr>
          <w:rFonts w:cs="Times New Roman"/>
          <w:sz w:val="22"/>
          <w:szCs w:val="22"/>
        </w:rPr>
        <w:t xml:space="preserve"> et est 87</w:t>
      </w:r>
      <w:r w:rsidR="00A20C07" w:rsidRPr="000476B5">
        <w:rPr>
          <w:rFonts w:cs="Times New Roman"/>
          <w:sz w:val="22"/>
          <w:szCs w:val="22"/>
          <w:vertAlign w:val="superscript"/>
        </w:rPr>
        <w:t>ième</w:t>
      </w:r>
      <w:r w:rsidR="00A20C07">
        <w:rPr>
          <w:rFonts w:cs="Times New Roman"/>
          <w:sz w:val="22"/>
          <w:szCs w:val="22"/>
        </w:rPr>
        <w:t xml:space="preserve"> sur </w:t>
      </w:r>
      <w:r w:rsidR="00A20C07" w:rsidRPr="000476B5">
        <w:rPr>
          <w:rFonts w:cs="Times New Roman"/>
          <w:sz w:val="22"/>
          <w:szCs w:val="22"/>
        </w:rPr>
        <w:t>180</w:t>
      </w:r>
      <w:r w:rsidR="00A20C07">
        <w:rPr>
          <w:rFonts w:cs="Times New Roman"/>
          <w:sz w:val="22"/>
          <w:szCs w:val="22"/>
        </w:rPr>
        <w:t xml:space="preserve"> pays évalués en matière de corruption.</w:t>
      </w:r>
      <w:r w:rsidR="004C2B0A">
        <w:rPr>
          <w:rFonts w:cs="Times New Roman"/>
          <w:sz w:val="22"/>
          <w:szCs w:val="22"/>
        </w:rPr>
        <w:t xml:space="preserve"> </w:t>
      </w:r>
      <w:r w:rsidR="00A20C07">
        <w:rPr>
          <w:rFonts w:cs="Times New Roman"/>
          <w:sz w:val="22"/>
          <w:szCs w:val="22"/>
        </w:rPr>
        <w:t>Par ailleurs</w:t>
      </w:r>
      <w:r w:rsidR="005C5193">
        <w:rPr>
          <w:rFonts w:cs="Times New Roman"/>
          <w:sz w:val="22"/>
          <w:szCs w:val="22"/>
        </w:rPr>
        <w:t>,</w:t>
      </w:r>
      <w:r w:rsidR="00A20C07">
        <w:rPr>
          <w:rFonts w:cs="Times New Roman"/>
          <w:sz w:val="22"/>
          <w:szCs w:val="22"/>
        </w:rPr>
        <w:t xml:space="preserve"> </w:t>
      </w:r>
      <w:r w:rsidR="0079004F">
        <w:rPr>
          <w:rFonts w:cs="Times New Roman"/>
          <w:sz w:val="22"/>
          <w:szCs w:val="22"/>
        </w:rPr>
        <w:t>la CENTIF a reçu</w:t>
      </w:r>
      <w:r w:rsidR="005C2D52">
        <w:rPr>
          <w:rFonts w:cs="Times New Roman"/>
          <w:sz w:val="22"/>
          <w:szCs w:val="22"/>
        </w:rPr>
        <w:t>, de juin 2022 à Mai 2024,</w:t>
      </w:r>
      <w:r w:rsidR="009C63CC">
        <w:rPr>
          <w:rFonts w:cs="Times New Roman"/>
          <w:sz w:val="22"/>
          <w:szCs w:val="22"/>
        </w:rPr>
        <w:t xml:space="preserve"> 25 DOS.</w:t>
      </w:r>
      <w:r w:rsidR="0079004F">
        <w:rPr>
          <w:rFonts w:cs="Times New Roman"/>
          <w:color w:val="FF0000"/>
          <w:sz w:val="22"/>
          <w:szCs w:val="22"/>
        </w:rPr>
        <w:t xml:space="preserve"> </w:t>
      </w:r>
      <w:r w:rsidR="000476B5">
        <w:rPr>
          <w:rFonts w:cs="Times New Roman"/>
          <w:sz w:val="22"/>
          <w:szCs w:val="22"/>
        </w:rPr>
        <w:t>L</w:t>
      </w:r>
      <w:r w:rsidR="00E13DEC">
        <w:rPr>
          <w:rFonts w:cs="Times New Roman"/>
          <w:sz w:val="22"/>
          <w:szCs w:val="22"/>
        </w:rPr>
        <w:t>e PPEF quant à lui</w:t>
      </w:r>
      <w:r w:rsidR="000166AB">
        <w:rPr>
          <w:rFonts w:cs="Times New Roman"/>
          <w:sz w:val="22"/>
          <w:szCs w:val="22"/>
        </w:rPr>
        <w:t>, a</w:t>
      </w:r>
      <w:r w:rsidR="00E13DEC">
        <w:rPr>
          <w:rFonts w:cs="Times New Roman"/>
          <w:sz w:val="22"/>
          <w:szCs w:val="22"/>
        </w:rPr>
        <w:t xml:space="preserve"> traité</w:t>
      </w:r>
      <w:r w:rsidR="005C2D52">
        <w:rPr>
          <w:rFonts w:cs="Times New Roman"/>
          <w:sz w:val="22"/>
          <w:szCs w:val="22"/>
        </w:rPr>
        <w:t xml:space="preserve"> sur la même période</w:t>
      </w:r>
      <w:r w:rsidR="00715CC2">
        <w:rPr>
          <w:rFonts w:cs="Times New Roman"/>
          <w:sz w:val="22"/>
          <w:szCs w:val="22"/>
        </w:rPr>
        <w:t>, 209 dossiers liés à la corruption et infractions assimilées</w:t>
      </w:r>
      <w:r w:rsidR="005F626A">
        <w:rPr>
          <w:rFonts w:cs="Times New Roman"/>
          <w:sz w:val="22"/>
          <w:szCs w:val="22"/>
        </w:rPr>
        <w:t xml:space="preserve">, sur un total de </w:t>
      </w:r>
      <w:r w:rsidR="00B94EBA">
        <w:rPr>
          <w:rFonts w:cs="Times New Roman"/>
          <w:sz w:val="22"/>
          <w:szCs w:val="22"/>
        </w:rPr>
        <w:t>2199</w:t>
      </w:r>
      <w:r w:rsidR="005F626A">
        <w:rPr>
          <w:rFonts w:cs="Times New Roman"/>
          <w:sz w:val="22"/>
          <w:szCs w:val="22"/>
        </w:rPr>
        <w:t xml:space="preserve"> cas</w:t>
      </w:r>
      <w:r w:rsidR="00715CC2">
        <w:rPr>
          <w:rFonts w:cs="Times New Roman"/>
          <w:sz w:val="22"/>
          <w:szCs w:val="22"/>
        </w:rPr>
        <w:t>.</w:t>
      </w:r>
      <w:r w:rsidR="000476B5">
        <w:rPr>
          <w:rFonts w:cs="Times New Roman"/>
          <w:sz w:val="22"/>
          <w:szCs w:val="22"/>
        </w:rPr>
        <w:t xml:space="preserve"> </w:t>
      </w:r>
      <w:r w:rsidR="005F626A">
        <w:rPr>
          <w:rFonts w:cs="Times New Roman"/>
          <w:sz w:val="22"/>
          <w:szCs w:val="22"/>
        </w:rPr>
        <w:t xml:space="preserve"> Tous ces facteurs justifient la nouvelle not</w:t>
      </w:r>
      <w:r w:rsidR="00AE0BD6">
        <w:rPr>
          <w:rFonts w:cs="Times New Roman"/>
          <w:sz w:val="22"/>
          <w:szCs w:val="22"/>
        </w:rPr>
        <w:t>ation</w:t>
      </w:r>
      <w:r w:rsidR="005F626A">
        <w:rPr>
          <w:rFonts w:cs="Times New Roman"/>
          <w:sz w:val="22"/>
          <w:szCs w:val="22"/>
        </w:rPr>
        <w:t xml:space="preserve"> « Très élevé » pour le niveau de la menace intérieure.</w:t>
      </w:r>
    </w:p>
    <w:p w14:paraId="522D73F9" w14:textId="34C7060D" w:rsidR="00BD175E" w:rsidRDefault="00BD175E" w:rsidP="00F347EA">
      <w:pPr>
        <w:tabs>
          <w:tab w:val="left" w:pos="567"/>
        </w:tabs>
        <w:spacing w:before="240" w:after="120" w:line="360" w:lineRule="auto"/>
        <w:contextualSpacing/>
        <w:jc w:val="both"/>
        <w:rPr>
          <w:rFonts w:cs="Times New Roman"/>
          <w:sz w:val="22"/>
          <w:szCs w:val="22"/>
        </w:rPr>
      </w:pPr>
    </w:p>
    <w:p w14:paraId="4858268C" w14:textId="738D1214" w:rsidR="00631277" w:rsidRDefault="0063127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b/>
          <w:bCs/>
          <w:sz w:val="22"/>
          <w:szCs w:val="22"/>
          <w:u w:val="single"/>
        </w:rPr>
      </w:pPr>
      <w:r>
        <w:rPr>
          <w:rFonts w:cs="Times New Roman"/>
          <w:b/>
          <w:bCs/>
          <w:sz w:val="22"/>
          <w:szCs w:val="22"/>
          <w:u w:val="single"/>
        </w:rPr>
        <w:t>Illustration d’un cas de corruption et infraction</w:t>
      </w:r>
      <w:r w:rsidR="00B94EBA">
        <w:rPr>
          <w:rFonts w:cs="Times New Roman"/>
          <w:b/>
          <w:bCs/>
          <w:sz w:val="22"/>
          <w:szCs w:val="22"/>
          <w:u w:val="single"/>
        </w:rPr>
        <w:t>s</w:t>
      </w:r>
      <w:r>
        <w:rPr>
          <w:rFonts w:cs="Times New Roman"/>
          <w:b/>
          <w:bCs/>
          <w:sz w:val="22"/>
          <w:szCs w:val="22"/>
          <w:u w:val="single"/>
        </w:rPr>
        <w:t xml:space="preserve"> assimilé</w:t>
      </w:r>
      <w:r w:rsidR="00B94EBA">
        <w:rPr>
          <w:rFonts w:cs="Times New Roman"/>
          <w:b/>
          <w:bCs/>
          <w:sz w:val="22"/>
          <w:szCs w:val="22"/>
          <w:u w:val="single"/>
        </w:rPr>
        <w:t>e</w:t>
      </w:r>
      <w:r>
        <w:rPr>
          <w:rFonts w:cs="Times New Roman"/>
          <w:b/>
          <w:bCs/>
          <w:sz w:val="22"/>
          <w:szCs w:val="22"/>
          <w:u w:val="single"/>
        </w:rPr>
        <w:t>s</w:t>
      </w:r>
    </w:p>
    <w:p w14:paraId="2E2A07D2" w14:textId="02CEBF59" w:rsidR="00631277" w:rsidRDefault="00BD175E"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BD175E">
        <w:rPr>
          <w:rFonts w:cs="Times New Roman"/>
          <w:sz w:val="22"/>
          <w:szCs w:val="22"/>
        </w:rPr>
        <w:t xml:space="preserve">Détournement de deniers publics, enrichissement illicite et blanchiment de capitaux dans le secteur de l’immobilier et dans l’achat de biens de luxe M. X, une personne politiquement exposée (PPE) et également responsable d’une société publique. Il est mandataire sur le compte de la société au même titre </w:t>
      </w:r>
      <w:r w:rsidR="00CF45E4">
        <w:rPr>
          <w:rFonts w:cs="Times New Roman"/>
          <w:sz w:val="22"/>
          <w:szCs w:val="22"/>
        </w:rPr>
        <w:t>que</w:t>
      </w:r>
      <w:r w:rsidRPr="00BD175E">
        <w:rPr>
          <w:rFonts w:cs="Times New Roman"/>
          <w:sz w:val="22"/>
          <w:szCs w:val="22"/>
        </w:rPr>
        <w:t xml:space="preserve"> M. Y le Directeur financier de l’entité publique. Après plusieurs années à son poste, </w:t>
      </w:r>
      <w:r w:rsidR="004A0843">
        <w:rPr>
          <w:rFonts w:cs="Times New Roman"/>
          <w:sz w:val="22"/>
          <w:szCs w:val="22"/>
        </w:rPr>
        <w:t xml:space="preserve">M. </w:t>
      </w:r>
      <w:r w:rsidRPr="00BD175E">
        <w:rPr>
          <w:rFonts w:cs="Times New Roman"/>
          <w:sz w:val="22"/>
          <w:szCs w:val="22"/>
        </w:rPr>
        <w:t xml:space="preserve">X a été limogé pour doute sur la gestion des fonds de ladite société. Les investigations menées par la suite ont révélé que </w:t>
      </w:r>
      <w:r w:rsidR="004A0843">
        <w:rPr>
          <w:rFonts w:cs="Times New Roman"/>
          <w:sz w:val="22"/>
          <w:szCs w:val="22"/>
        </w:rPr>
        <w:t xml:space="preserve">M. </w:t>
      </w:r>
      <w:r w:rsidRPr="00BD175E">
        <w:rPr>
          <w:rFonts w:cs="Times New Roman"/>
          <w:sz w:val="22"/>
          <w:szCs w:val="22"/>
        </w:rPr>
        <w:t>X a acquis des biens immobiliers dans un pays étranger où il</w:t>
      </w:r>
      <w:r w:rsidR="00631277">
        <w:rPr>
          <w:rFonts w:cs="Times New Roman"/>
          <w:sz w:val="22"/>
          <w:szCs w:val="22"/>
        </w:rPr>
        <w:t xml:space="preserve"> </w:t>
      </w:r>
      <w:r w:rsidRPr="00BD175E">
        <w:rPr>
          <w:rFonts w:cs="Times New Roman"/>
          <w:sz w:val="22"/>
          <w:szCs w:val="22"/>
        </w:rPr>
        <w:t>détenait par ailleurs deux</w:t>
      </w:r>
      <w:r w:rsidR="004A0843">
        <w:rPr>
          <w:rFonts w:cs="Times New Roman"/>
          <w:sz w:val="22"/>
          <w:szCs w:val="22"/>
        </w:rPr>
        <w:t xml:space="preserve"> (02)</w:t>
      </w:r>
      <w:r w:rsidRPr="00BD175E">
        <w:rPr>
          <w:rFonts w:cs="Times New Roman"/>
          <w:sz w:val="22"/>
          <w:szCs w:val="22"/>
        </w:rPr>
        <w:t xml:space="preserve"> comptes. Ces biens ont coûté 703.276.000 FCFA. </w:t>
      </w:r>
    </w:p>
    <w:p w14:paraId="76C0CF7C" w14:textId="5AD0AF8B" w:rsidR="00631277" w:rsidRDefault="00BD175E"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BD175E">
        <w:rPr>
          <w:rFonts w:cs="Times New Roman"/>
          <w:sz w:val="22"/>
          <w:szCs w:val="22"/>
        </w:rPr>
        <w:t>En outre</w:t>
      </w:r>
      <w:r w:rsidR="006F48CE">
        <w:rPr>
          <w:rFonts w:cs="Times New Roman"/>
          <w:sz w:val="22"/>
          <w:szCs w:val="22"/>
        </w:rPr>
        <w:t>,</w:t>
      </w:r>
      <w:r w:rsidRPr="00BD175E">
        <w:rPr>
          <w:rFonts w:cs="Times New Roman"/>
          <w:sz w:val="22"/>
          <w:szCs w:val="22"/>
        </w:rPr>
        <w:t xml:space="preserve"> plusieurs autres comptes appartenant à M. X ont été identifiés dans les livres des banques locales. Ces comptes étaient crédités par des virements, des remises de chèques et des versements en espèces portant sur des sommes importantes en inadéquation avec les revenus déclarés de M. X.  Ces sommes ont permis à l’intéressé d’acquérir de divers biens meubles dont les véhicules automobiles de luxe, des placements en assurance vie au profit de ses enfants et de nombreux biens immobiliers de très grande valeur notamment des appartements luxueux et des terrains nus de grande superficie. </w:t>
      </w:r>
    </w:p>
    <w:p w14:paraId="523FFE75" w14:textId="305CEDCB" w:rsidR="00BD175E" w:rsidRDefault="00BD175E"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BD175E">
        <w:rPr>
          <w:rFonts w:cs="Times New Roman"/>
          <w:sz w:val="22"/>
          <w:szCs w:val="22"/>
        </w:rPr>
        <w:t>Au surplus, les investigations ont permis de découvrir que le Directeur financier M</w:t>
      </w:r>
      <w:r w:rsidR="006F48CE">
        <w:rPr>
          <w:rFonts w:cs="Times New Roman"/>
          <w:sz w:val="22"/>
          <w:szCs w:val="22"/>
        </w:rPr>
        <w:t xml:space="preserve">. </w:t>
      </w:r>
      <w:r w:rsidRPr="00BD175E">
        <w:rPr>
          <w:rFonts w:cs="Times New Roman"/>
          <w:sz w:val="22"/>
          <w:szCs w:val="22"/>
        </w:rPr>
        <w:t xml:space="preserve">Y a également acquis divers biens meubles et immeubles de grande valeur alors que ses revenus ne lui auraient pas </w:t>
      </w:r>
      <w:r w:rsidR="006F48CE">
        <w:rPr>
          <w:rFonts w:cs="Times New Roman"/>
          <w:sz w:val="22"/>
          <w:szCs w:val="22"/>
        </w:rPr>
        <w:t xml:space="preserve">permis </w:t>
      </w:r>
      <w:r w:rsidRPr="00BD175E">
        <w:rPr>
          <w:rFonts w:cs="Times New Roman"/>
          <w:sz w:val="22"/>
          <w:szCs w:val="22"/>
        </w:rPr>
        <w:t>raisonnablement d’avoir ses biens.</w:t>
      </w:r>
    </w:p>
    <w:p w14:paraId="4A0849A4" w14:textId="3AFDE4C8" w:rsidR="00800E22" w:rsidRDefault="00800E22" w:rsidP="00F347EA">
      <w:pPr>
        <w:tabs>
          <w:tab w:val="left" w:pos="567"/>
        </w:tabs>
        <w:spacing w:before="240" w:after="120" w:line="360" w:lineRule="auto"/>
        <w:contextualSpacing/>
        <w:jc w:val="both"/>
        <w:rPr>
          <w:rFonts w:cs="Times New Roman"/>
          <w:sz w:val="22"/>
          <w:szCs w:val="22"/>
        </w:rPr>
      </w:pPr>
    </w:p>
    <w:p w14:paraId="7D4C6EAB" w14:textId="783E9D24" w:rsidR="00A20C07" w:rsidRDefault="00A20C07" w:rsidP="00F347EA">
      <w:pPr>
        <w:tabs>
          <w:tab w:val="left" w:pos="567"/>
        </w:tabs>
        <w:spacing w:before="240" w:after="120" w:line="360" w:lineRule="auto"/>
        <w:contextualSpacing/>
        <w:jc w:val="both"/>
        <w:rPr>
          <w:rFonts w:cs="Times New Roman"/>
          <w:sz w:val="22"/>
          <w:szCs w:val="22"/>
        </w:rPr>
      </w:pPr>
    </w:p>
    <w:p w14:paraId="6C74AC7F" w14:textId="7DB11850" w:rsidR="005C2D52" w:rsidRPr="005C2D52" w:rsidRDefault="005C2D52" w:rsidP="00D86FC2">
      <w:pPr>
        <w:pStyle w:val="Titre4"/>
      </w:pPr>
      <w:r>
        <w:tab/>
      </w:r>
      <w:r w:rsidRPr="005C2D52">
        <w:t xml:space="preserve">Evaluation de la menace liée à la Cybercriminalité </w:t>
      </w:r>
    </w:p>
    <w:p w14:paraId="67F03953" w14:textId="5527D37D" w:rsidR="00A20C07" w:rsidRDefault="00A20C07" w:rsidP="00F347EA">
      <w:pPr>
        <w:tabs>
          <w:tab w:val="left" w:pos="567"/>
        </w:tabs>
        <w:spacing w:before="240" w:after="120" w:line="360" w:lineRule="auto"/>
        <w:contextualSpacing/>
        <w:jc w:val="both"/>
        <w:rPr>
          <w:rFonts w:cs="Times New Roman"/>
          <w:sz w:val="22"/>
          <w:szCs w:val="22"/>
        </w:rPr>
      </w:pPr>
    </w:p>
    <w:p w14:paraId="73E9538D" w14:textId="06F660F7" w:rsidR="005C2D52" w:rsidRDefault="00800E22" w:rsidP="00F347EA">
      <w:pPr>
        <w:tabs>
          <w:tab w:val="left" w:pos="567"/>
        </w:tabs>
        <w:spacing w:before="240" w:after="120" w:line="360" w:lineRule="auto"/>
        <w:contextualSpacing/>
        <w:jc w:val="both"/>
        <w:rPr>
          <w:rFonts w:cs="Times New Roman"/>
          <w:sz w:val="22"/>
          <w:szCs w:val="22"/>
        </w:rPr>
      </w:pPr>
      <w:r>
        <w:rPr>
          <w:rFonts w:cs="Times New Roman"/>
          <w:sz w:val="22"/>
          <w:szCs w:val="22"/>
        </w:rPr>
        <w:t>En 2019</w:t>
      </w:r>
      <w:r w:rsidR="005C5193">
        <w:rPr>
          <w:rFonts w:cs="Times New Roman"/>
          <w:sz w:val="22"/>
          <w:szCs w:val="22"/>
        </w:rPr>
        <w:t>,</w:t>
      </w:r>
      <w:r>
        <w:rPr>
          <w:rFonts w:cs="Times New Roman"/>
          <w:sz w:val="22"/>
          <w:szCs w:val="22"/>
        </w:rPr>
        <w:t xml:space="preserve"> la menace de cybercriminalité </w:t>
      </w:r>
      <w:r w:rsidR="00C15519">
        <w:rPr>
          <w:rFonts w:cs="Times New Roman"/>
          <w:sz w:val="22"/>
          <w:szCs w:val="22"/>
        </w:rPr>
        <w:t>avait été jugée</w:t>
      </w:r>
      <w:r>
        <w:rPr>
          <w:rFonts w:cs="Times New Roman"/>
          <w:sz w:val="22"/>
          <w:szCs w:val="22"/>
        </w:rPr>
        <w:t xml:space="preserve"> « élevé</w:t>
      </w:r>
      <w:r w:rsidR="00826E9D">
        <w:rPr>
          <w:rFonts w:cs="Times New Roman"/>
          <w:sz w:val="22"/>
          <w:szCs w:val="22"/>
        </w:rPr>
        <w:t>e</w:t>
      </w:r>
      <w:r>
        <w:rPr>
          <w:rFonts w:cs="Times New Roman"/>
          <w:sz w:val="22"/>
          <w:szCs w:val="22"/>
        </w:rPr>
        <w:t> ». Ce niveau de menace n’a pas baissé d’autant plus que</w:t>
      </w:r>
      <w:r w:rsidR="00BD175E">
        <w:rPr>
          <w:rFonts w:cs="Times New Roman"/>
          <w:sz w:val="22"/>
          <w:szCs w:val="22"/>
        </w:rPr>
        <w:t xml:space="preserve"> sur la période de juin 2022 </w:t>
      </w:r>
      <w:r w:rsidR="00453B71">
        <w:rPr>
          <w:rFonts w:cs="Times New Roman"/>
          <w:sz w:val="22"/>
          <w:szCs w:val="22"/>
        </w:rPr>
        <w:t>à</w:t>
      </w:r>
      <w:r w:rsidR="00BD175E">
        <w:rPr>
          <w:rFonts w:cs="Times New Roman"/>
          <w:sz w:val="22"/>
          <w:szCs w:val="22"/>
        </w:rPr>
        <w:t xml:space="preserve"> mai 2024</w:t>
      </w:r>
      <w:r w:rsidR="005C5193">
        <w:rPr>
          <w:rFonts w:cs="Times New Roman"/>
          <w:sz w:val="22"/>
          <w:szCs w:val="22"/>
        </w:rPr>
        <w:t>,</w:t>
      </w:r>
      <w:r>
        <w:rPr>
          <w:rFonts w:cs="Times New Roman"/>
          <w:sz w:val="22"/>
          <w:szCs w:val="22"/>
        </w:rPr>
        <w:t xml:space="preserve"> les DOS reçues et traité</w:t>
      </w:r>
      <w:r w:rsidR="00826E9D">
        <w:rPr>
          <w:rFonts w:cs="Times New Roman"/>
          <w:sz w:val="22"/>
          <w:szCs w:val="22"/>
        </w:rPr>
        <w:t>es</w:t>
      </w:r>
      <w:r>
        <w:rPr>
          <w:rFonts w:cs="Times New Roman"/>
          <w:sz w:val="22"/>
          <w:szCs w:val="22"/>
        </w:rPr>
        <w:t xml:space="preserve"> par la CENTIF </w:t>
      </w:r>
      <w:r w:rsidR="005C5193">
        <w:rPr>
          <w:rFonts w:cs="Times New Roman"/>
          <w:sz w:val="22"/>
          <w:szCs w:val="22"/>
        </w:rPr>
        <w:t xml:space="preserve">sont au nombre </w:t>
      </w:r>
      <w:r w:rsidR="00BD175E">
        <w:rPr>
          <w:rFonts w:cs="Times New Roman"/>
          <w:sz w:val="22"/>
          <w:szCs w:val="22"/>
        </w:rPr>
        <w:t>de</w:t>
      </w:r>
      <w:r w:rsidR="00826E9D">
        <w:rPr>
          <w:rFonts w:cs="Times New Roman"/>
          <w:sz w:val="22"/>
          <w:szCs w:val="22"/>
        </w:rPr>
        <w:t xml:space="preserve"> 4</w:t>
      </w:r>
      <w:r w:rsidR="00873457">
        <w:rPr>
          <w:rFonts w:cs="Times New Roman"/>
          <w:sz w:val="22"/>
          <w:szCs w:val="22"/>
        </w:rPr>
        <w:t>9</w:t>
      </w:r>
      <w:r w:rsidR="00BD175E">
        <w:rPr>
          <w:rFonts w:cs="Times New Roman"/>
          <w:sz w:val="22"/>
          <w:szCs w:val="22"/>
        </w:rPr>
        <w:t xml:space="preserve">. </w:t>
      </w:r>
      <w:r>
        <w:rPr>
          <w:rFonts w:cs="Times New Roman"/>
          <w:sz w:val="22"/>
          <w:szCs w:val="22"/>
        </w:rPr>
        <w:t xml:space="preserve">En ce qui concerne le PPEF, </w:t>
      </w:r>
      <w:r w:rsidR="00826E9D">
        <w:rPr>
          <w:rFonts w:cs="Times New Roman"/>
          <w:sz w:val="22"/>
          <w:szCs w:val="22"/>
        </w:rPr>
        <w:t>les dossiers relatif</w:t>
      </w:r>
      <w:r w:rsidR="00D2591A">
        <w:rPr>
          <w:rFonts w:cs="Times New Roman"/>
          <w:sz w:val="22"/>
          <w:szCs w:val="22"/>
        </w:rPr>
        <w:t>s</w:t>
      </w:r>
      <w:r w:rsidR="00826E9D">
        <w:rPr>
          <w:rFonts w:cs="Times New Roman"/>
          <w:sz w:val="22"/>
          <w:szCs w:val="22"/>
        </w:rPr>
        <w:t xml:space="preserve"> </w:t>
      </w:r>
      <w:r w:rsidR="00D2591A">
        <w:rPr>
          <w:rFonts w:cs="Times New Roman"/>
          <w:sz w:val="22"/>
          <w:szCs w:val="22"/>
        </w:rPr>
        <w:t>à</w:t>
      </w:r>
      <w:r w:rsidR="00826E9D">
        <w:rPr>
          <w:rFonts w:cs="Times New Roman"/>
          <w:sz w:val="22"/>
          <w:szCs w:val="22"/>
        </w:rPr>
        <w:t xml:space="preserve"> la cybercriminalité atteignent </w:t>
      </w:r>
      <w:r w:rsidR="00826E9D" w:rsidRPr="00826E9D">
        <w:rPr>
          <w:rFonts w:cs="Times New Roman"/>
          <w:sz w:val="22"/>
          <w:szCs w:val="22"/>
        </w:rPr>
        <w:t>114</w:t>
      </w:r>
      <w:r w:rsidR="00826E9D">
        <w:rPr>
          <w:rFonts w:cs="Times New Roman"/>
          <w:sz w:val="22"/>
          <w:szCs w:val="22"/>
        </w:rPr>
        <w:t xml:space="preserve"> cas</w:t>
      </w:r>
      <w:r w:rsidR="00BD175E">
        <w:rPr>
          <w:rFonts w:cs="Times New Roman"/>
          <w:sz w:val="22"/>
          <w:szCs w:val="22"/>
        </w:rPr>
        <w:t xml:space="preserve"> sur la même période</w:t>
      </w:r>
      <w:r w:rsidR="00826E9D">
        <w:rPr>
          <w:rFonts w:cs="Times New Roman"/>
          <w:sz w:val="22"/>
          <w:szCs w:val="22"/>
        </w:rPr>
        <w:t xml:space="preserve">. </w:t>
      </w:r>
      <w:r w:rsidR="00453B71">
        <w:rPr>
          <w:rFonts w:cs="Times New Roman"/>
          <w:sz w:val="22"/>
          <w:szCs w:val="22"/>
        </w:rPr>
        <w:t>Sur la période de 2022 à 2023, l</w:t>
      </w:r>
      <w:r w:rsidR="007377B9">
        <w:rPr>
          <w:rFonts w:cs="Times New Roman"/>
          <w:sz w:val="22"/>
          <w:szCs w:val="22"/>
        </w:rPr>
        <w:t xml:space="preserve">a DITT a </w:t>
      </w:r>
      <w:r w:rsidR="00453B71">
        <w:rPr>
          <w:rFonts w:cs="Times New Roman"/>
          <w:sz w:val="22"/>
          <w:szCs w:val="22"/>
        </w:rPr>
        <w:t>traité 14</w:t>
      </w:r>
      <w:r w:rsidR="007377B9">
        <w:rPr>
          <w:rFonts w:cs="Times New Roman"/>
          <w:sz w:val="22"/>
          <w:szCs w:val="22"/>
        </w:rPr>
        <w:t xml:space="preserve"> 711 dossier</w:t>
      </w:r>
      <w:r w:rsidR="00453B71">
        <w:rPr>
          <w:rFonts w:cs="Times New Roman"/>
          <w:sz w:val="22"/>
          <w:szCs w:val="22"/>
        </w:rPr>
        <w:t>s</w:t>
      </w:r>
      <w:r w:rsidR="007377B9">
        <w:rPr>
          <w:rFonts w:cs="Times New Roman"/>
          <w:sz w:val="22"/>
          <w:szCs w:val="22"/>
        </w:rPr>
        <w:t xml:space="preserve"> pour un </w:t>
      </w:r>
      <w:r w:rsidR="007377B9">
        <w:rPr>
          <w:rFonts w:cs="Times New Roman"/>
          <w:sz w:val="22"/>
          <w:szCs w:val="22"/>
        </w:rPr>
        <w:lastRenderedPageBreak/>
        <w:t>préjudice de 978 682 533</w:t>
      </w:r>
      <w:r w:rsidR="00453B71">
        <w:rPr>
          <w:rFonts w:cs="Times New Roman"/>
          <w:sz w:val="22"/>
          <w:szCs w:val="22"/>
        </w:rPr>
        <w:t xml:space="preserve"> francs CFA</w:t>
      </w:r>
      <w:r w:rsidR="007377B9">
        <w:rPr>
          <w:rFonts w:cs="Times New Roman"/>
          <w:sz w:val="22"/>
          <w:szCs w:val="22"/>
        </w:rPr>
        <w:t xml:space="preserve">. </w:t>
      </w:r>
      <w:r w:rsidR="00826E9D" w:rsidRPr="00826E9D">
        <w:rPr>
          <w:rFonts w:cs="Times New Roman"/>
          <w:sz w:val="22"/>
          <w:szCs w:val="22"/>
        </w:rPr>
        <w:t>La raison</w:t>
      </w:r>
      <w:r w:rsidR="00826E9D">
        <w:rPr>
          <w:rFonts w:cs="Times New Roman"/>
          <w:sz w:val="22"/>
          <w:szCs w:val="22"/>
        </w:rPr>
        <w:t xml:space="preserve"> de ce niveau </w:t>
      </w:r>
      <w:r w:rsidR="00D2591A">
        <w:rPr>
          <w:rFonts w:cs="Times New Roman"/>
          <w:sz w:val="22"/>
          <w:szCs w:val="22"/>
        </w:rPr>
        <w:t xml:space="preserve">élevé </w:t>
      </w:r>
      <w:r w:rsidR="00826E9D">
        <w:rPr>
          <w:rFonts w:cs="Times New Roman"/>
          <w:sz w:val="22"/>
          <w:szCs w:val="22"/>
        </w:rPr>
        <w:t>de</w:t>
      </w:r>
      <w:r w:rsidR="00D2591A">
        <w:rPr>
          <w:rFonts w:cs="Times New Roman"/>
          <w:sz w:val="22"/>
          <w:szCs w:val="22"/>
        </w:rPr>
        <w:t xml:space="preserve"> la</w:t>
      </w:r>
      <w:r w:rsidR="00826E9D">
        <w:rPr>
          <w:rFonts w:cs="Times New Roman"/>
          <w:sz w:val="22"/>
          <w:szCs w:val="22"/>
        </w:rPr>
        <w:t xml:space="preserve"> menace </w:t>
      </w:r>
      <w:r w:rsidR="00826E9D" w:rsidRPr="00826E9D">
        <w:rPr>
          <w:rFonts w:cs="Times New Roman"/>
          <w:sz w:val="22"/>
          <w:szCs w:val="22"/>
        </w:rPr>
        <w:t xml:space="preserve">est principalement </w:t>
      </w:r>
      <w:r w:rsidR="00453B71">
        <w:rPr>
          <w:rFonts w:cs="Times New Roman"/>
          <w:sz w:val="22"/>
          <w:szCs w:val="22"/>
        </w:rPr>
        <w:t>liée au</w:t>
      </w:r>
      <w:r w:rsidR="00D2591A" w:rsidRPr="00826E9D">
        <w:rPr>
          <w:rFonts w:cs="Times New Roman"/>
          <w:sz w:val="22"/>
          <w:szCs w:val="22"/>
        </w:rPr>
        <w:t xml:space="preserve"> développement de l’internet mobile</w:t>
      </w:r>
      <w:r w:rsidR="000711A1">
        <w:rPr>
          <w:rFonts w:cs="Times New Roman"/>
          <w:sz w:val="22"/>
          <w:szCs w:val="22"/>
        </w:rPr>
        <w:t xml:space="preserve">, </w:t>
      </w:r>
      <w:r w:rsidR="00D2591A" w:rsidRPr="00826E9D">
        <w:rPr>
          <w:rFonts w:cs="Times New Roman"/>
          <w:sz w:val="22"/>
          <w:szCs w:val="22"/>
        </w:rPr>
        <w:t>la généralisation des réseaux sociaux en Côte d’Ivoire</w:t>
      </w:r>
      <w:r w:rsidR="00D2591A">
        <w:rPr>
          <w:rFonts w:cs="Times New Roman"/>
          <w:sz w:val="22"/>
          <w:szCs w:val="22"/>
        </w:rPr>
        <w:t xml:space="preserve">, la facilité d’utilisation des </w:t>
      </w:r>
      <w:r w:rsidR="00826E9D" w:rsidRPr="00826E9D">
        <w:rPr>
          <w:rFonts w:cs="Times New Roman"/>
          <w:sz w:val="22"/>
          <w:szCs w:val="22"/>
        </w:rPr>
        <w:t>services de paiement par téléphone mobile,</w:t>
      </w:r>
      <w:r w:rsidR="00D2591A">
        <w:rPr>
          <w:rFonts w:cs="Times New Roman"/>
          <w:sz w:val="22"/>
          <w:szCs w:val="22"/>
        </w:rPr>
        <w:t xml:space="preserve"> l’utilisation des crypto-monnaies</w:t>
      </w:r>
      <w:r w:rsidR="00BD175E">
        <w:rPr>
          <w:rFonts w:cs="Times New Roman"/>
          <w:sz w:val="22"/>
          <w:szCs w:val="22"/>
        </w:rPr>
        <w:t xml:space="preserve"> </w:t>
      </w:r>
      <w:r w:rsidR="00D2591A">
        <w:rPr>
          <w:rFonts w:cs="Times New Roman"/>
          <w:sz w:val="22"/>
          <w:szCs w:val="22"/>
        </w:rPr>
        <w:t>et l’avènement de l’Intelligence Artificielle</w:t>
      </w:r>
      <w:r w:rsidR="005C5193">
        <w:rPr>
          <w:rFonts w:cs="Times New Roman"/>
          <w:sz w:val="22"/>
          <w:szCs w:val="22"/>
        </w:rPr>
        <w:t xml:space="preserve"> (IA)</w:t>
      </w:r>
      <w:r w:rsidR="00826E9D" w:rsidRPr="00826E9D">
        <w:rPr>
          <w:rFonts w:cs="Times New Roman"/>
          <w:sz w:val="22"/>
          <w:szCs w:val="22"/>
        </w:rPr>
        <w:t xml:space="preserve">. </w:t>
      </w:r>
      <w:r w:rsidR="005F626A">
        <w:rPr>
          <w:rFonts w:cs="Times New Roman"/>
          <w:sz w:val="22"/>
          <w:szCs w:val="22"/>
        </w:rPr>
        <w:t>Tous ces facteurs justifient la nouvelle not</w:t>
      </w:r>
      <w:r w:rsidR="00AE0BD6">
        <w:rPr>
          <w:rFonts w:cs="Times New Roman"/>
          <w:sz w:val="22"/>
          <w:szCs w:val="22"/>
        </w:rPr>
        <w:t>ation</w:t>
      </w:r>
      <w:r w:rsidR="005F626A">
        <w:rPr>
          <w:rFonts w:cs="Times New Roman"/>
          <w:sz w:val="22"/>
          <w:szCs w:val="22"/>
        </w:rPr>
        <w:t xml:space="preserve"> « Très élevé » pour le niveau de la menace intérieure.</w:t>
      </w:r>
    </w:p>
    <w:p w14:paraId="03388530" w14:textId="2A5A2402" w:rsidR="00800E22" w:rsidRDefault="00800E22" w:rsidP="00F347EA">
      <w:pPr>
        <w:tabs>
          <w:tab w:val="left" w:pos="567"/>
        </w:tabs>
        <w:spacing w:before="240" w:after="120" w:line="360" w:lineRule="auto"/>
        <w:contextualSpacing/>
        <w:jc w:val="both"/>
        <w:rPr>
          <w:rFonts w:cs="Times New Roman"/>
          <w:sz w:val="22"/>
          <w:szCs w:val="22"/>
        </w:rPr>
      </w:pPr>
    </w:p>
    <w:p w14:paraId="5F242297" w14:textId="084FDEBD" w:rsidR="00800E22" w:rsidRDefault="00800E22" w:rsidP="00F347EA">
      <w:pPr>
        <w:tabs>
          <w:tab w:val="left" w:pos="567"/>
        </w:tabs>
        <w:spacing w:before="240" w:after="120" w:line="360" w:lineRule="auto"/>
        <w:contextualSpacing/>
        <w:jc w:val="both"/>
        <w:rPr>
          <w:rFonts w:cs="Times New Roman"/>
          <w:sz w:val="22"/>
          <w:szCs w:val="22"/>
        </w:rPr>
      </w:pPr>
    </w:p>
    <w:p w14:paraId="359B9401" w14:textId="33034C9B" w:rsidR="00800E22" w:rsidRPr="00800E22" w:rsidRDefault="00D2591A"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b/>
          <w:bCs/>
          <w:sz w:val="22"/>
          <w:szCs w:val="22"/>
          <w:u w:val="single"/>
        </w:rPr>
      </w:pPr>
      <w:r>
        <w:rPr>
          <w:rFonts w:cs="Times New Roman"/>
          <w:b/>
          <w:bCs/>
          <w:sz w:val="22"/>
          <w:szCs w:val="22"/>
          <w:u w:val="single"/>
        </w:rPr>
        <w:t>Illustration d’un cas de Cybercriminalité</w:t>
      </w:r>
    </w:p>
    <w:p w14:paraId="2C89CAB9" w14:textId="77777777" w:rsidR="00800E22" w:rsidRPr="00800E22" w:rsidRDefault="00800E22"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800E22">
        <w:rPr>
          <w:rFonts w:cs="Times New Roman"/>
          <w:sz w:val="22"/>
          <w:szCs w:val="22"/>
        </w:rPr>
        <w:t>Vol de 254.000.000 FCFA (387 538 euros) sur porte-monnaie électronique (mobile Banking).</w:t>
      </w:r>
    </w:p>
    <w:p w14:paraId="3D32E550" w14:textId="77777777" w:rsidR="00800E22" w:rsidRPr="00800E22" w:rsidRDefault="00800E22"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800E22">
        <w:rPr>
          <w:rFonts w:cs="Times New Roman"/>
          <w:sz w:val="22"/>
          <w:szCs w:val="22"/>
        </w:rPr>
        <w:t xml:space="preserve">La plainte d'une entreprise à un opérateur de mobile Banking suite à la perte de l'accès à son compte mobile money a permis de faire le constat   d'un vol portant sur la somme de 254.000.000 FCFA (387 538 euros). </w:t>
      </w:r>
    </w:p>
    <w:p w14:paraId="6493FA30" w14:textId="383F8024" w:rsidR="00800E22" w:rsidRPr="00800E22" w:rsidRDefault="00800E22"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800E22">
        <w:rPr>
          <w:rFonts w:cs="Times New Roman"/>
          <w:sz w:val="22"/>
          <w:szCs w:val="22"/>
        </w:rPr>
        <w:t>Les cybers délinquants, après avoir eu connaissance de l’existence de ce compte, ont retiré frauduleusement le numéro (SIM SWAP frauduleux), réinitialisé le mot de passe en usant de tromperie et de corruption envers les agents chargés de le faire et transféré les fonds sur 246 cartes SIM frauduleusement activées pour la circonstance.  Ils ont par ailleurs</w:t>
      </w:r>
      <w:r w:rsidR="001B2464">
        <w:rPr>
          <w:rFonts w:cs="Times New Roman"/>
          <w:sz w:val="22"/>
          <w:szCs w:val="22"/>
        </w:rPr>
        <w:t>,</w:t>
      </w:r>
      <w:r w:rsidRPr="00800E22">
        <w:rPr>
          <w:rFonts w:cs="Times New Roman"/>
          <w:sz w:val="22"/>
          <w:szCs w:val="22"/>
        </w:rPr>
        <w:t xml:space="preserve"> procédé au retrait systématique de l'argent en le transférant sur les cartes SIM. L’exploitation des relevés de transaction mobile money a permis l’interpellation de 23 personnes, dont 14 déférées devant le Pôle Pénal Économique et financier.</w:t>
      </w:r>
    </w:p>
    <w:p w14:paraId="7B20B101" w14:textId="23679FDF" w:rsidR="00800E22" w:rsidRDefault="00800E22"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800E22">
        <w:rPr>
          <w:rFonts w:cs="Times New Roman"/>
          <w:sz w:val="22"/>
          <w:szCs w:val="22"/>
        </w:rPr>
        <w:t xml:space="preserve">Le recours au renseignement financier a permis d’établir une corrélation entre les personnes impliquées et aussi de suivre les traces des fonds détournés jusqu’aux bénéficiaires effectifs. Deux véhicules d’une valeur estimée à la somme de 10 000 000 FCFA (15 257 euros), acquis à la suite de ce vol ont été mis à la disposition du PPEF. </w:t>
      </w:r>
      <w:r w:rsidR="00C15519">
        <w:rPr>
          <w:rFonts w:cs="Times New Roman"/>
          <w:sz w:val="22"/>
          <w:szCs w:val="22"/>
        </w:rPr>
        <w:t>Une enquête patrimoniale est en cours à l’effet d’identifier les biens immobiliers.</w:t>
      </w:r>
    </w:p>
    <w:p w14:paraId="211861C3" w14:textId="77777777" w:rsidR="000711A1" w:rsidRDefault="000711A1" w:rsidP="00F347EA">
      <w:pPr>
        <w:tabs>
          <w:tab w:val="left" w:pos="567"/>
        </w:tabs>
        <w:spacing w:before="240" w:after="120" w:line="360" w:lineRule="auto"/>
        <w:contextualSpacing/>
        <w:jc w:val="both"/>
        <w:rPr>
          <w:rFonts w:cs="Times New Roman"/>
          <w:sz w:val="22"/>
          <w:szCs w:val="22"/>
        </w:rPr>
      </w:pPr>
    </w:p>
    <w:p w14:paraId="2F71A54A" w14:textId="77777777" w:rsidR="001B2464" w:rsidRDefault="001B2464" w:rsidP="00F347EA">
      <w:pPr>
        <w:tabs>
          <w:tab w:val="left" w:pos="567"/>
        </w:tabs>
        <w:spacing w:before="240" w:after="120" w:line="360" w:lineRule="auto"/>
        <w:contextualSpacing/>
        <w:jc w:val="both"/>
        <w:rPr>
          <w:rFonts w:cs="Times New Roman"/>
          <w:sz w:val="22"/>
          <w:szCs w:val="22"/>
        </w:rPr>
      </w:pPr>
    </w:p>
    <w:p w14:paraId="3F786B0E" w14:textId="77777777" w:rsidR="001B2464" w:rsidRDefault="001B2464" w:rsidP="00F347EA">
      <w:pPr>
        <w:tabs>
          <w:tab w:val="left" w:pos="567"/>
        </w:tabs>
        <w:spacing w:before="240" w:after="120" w:line="360" w:lineRule="auto"/>
        <w:contextualSpacing/>
        <w:jc w:val="both"/>
        <w:rPr>
          <w:rFonts w:cs="Times New Roman"/>
          <w:sz w:val="22"/>
          <w:szCs w:val="22"/>
        </w:rPr>
      </w:pPr>
    </w:p>
    <w:p w14:paraId="3142F170" w14:textId="5B47A8C3" w:rsidR="00631277" w:rsidRPr="001B2464" w:rsidRDefault="00631277" w:rsidP="00F347EA">
      <w:pPr>
        <w:pStyle w:val="Titre4"/>
      </w:pPr>
      <w:r>
        <w:tab/>
      </w:r>
      <w:r w:rsidR="000711A1" w:rsidRPr="00BE5590">
        <w:t xml:space="preserve">Evaluation de la menace liée à </w:t>
      </w:r>
      <w:r w:rsidR="000711A1">
        <w:t>la f</w:t>
      </w:r>
      <w:r w:rsidRPr="00631277">
        <w:t>raude fiscale</w:t>
      </w:r>
    </w:p>
    <w:p w14:paraId="411A1A7C" w14:textId="39966AEC" w:rsidR="00631277" w:rsidRDefault="00631277"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L’analyse des risques en 2019 a conclu que la menace liée </w:t>
      </w:r>
      <w:r w:rsidR="008762E5">
        <w:rPr>
          <w:rFonts w:cs="Times New Roman"/>
          <w:sz w:val="22"/>
          <w:szCs w:val="22"/>
        </w:rPr>
        <w:t>à</w:t>
      </w:r>
      <w:r>
        <w:rPr>
          <w:rFonts w:cs="Times New Roman"/>
          <w:sz w:val="22"/>
          <w:szCs w:val="22"/>
        </w:rPr>
        <w:t xml:space="preserve"> la fraude fiscale </w:t>
      </w:r>
      <w:r w:rsidR="000711A1">
        <w:rPr>
          <w:rFonts w:cs="Times New Roman"/>
          <w:sz w:val="22"/>
          <w:szCs w:val="22"/>
        </w:rPr>
        <w:t>était</w:t>
      </w:r>
      <w:r>
        <w:rPr>
          <w:rFonts w:cs="Times New Roman"/>
          <w:sz w:val="22"/>
          <w:szCs w:val="22"/>
        </w:rPr>
        <w:t xml:space="preserve"> </w:t>
      </w:r>
      <w:r w:rsidR="008762E5">
        <w:rPr>
          <w:rFonts w:cs="Times New Roman"/>
          <w:sz w:val="22"/>
          <w:szCs w:val="22"/>
        </w:rPr>
        <w:t>« </w:t>
      </w:r>
      <w:r w:rsidR="00B125E2">
        <w:rPr>
          <w:rFonts w:cs="Times New Roman"/>
          <w:sz w:val="22"/>
          <w:szCs w:val="22"/>
        </w:rPr>
        <w:t>élevé</w:t>
      </w:r>
      <w:r w:rsidR="008762E5">
        <w:rPr>
          <w:rFonts w:cs="Times New Roman"/>
          <w:sz w:val="22"/>
          <w:szCs w:val="22"/>
        </w:rPr>
        <w:t>e »</w:t>
      </w:r>
      <w:r>
        <w:rPr>
          <w:rFonts w:cs="Times New Roman"/>
          <w:sz w:val="22"/>
          <w:szCs w:val="22"/>
        </w:rPr>
        <w:t>. Cela est d</w:t>
      </w:r>
      <w:r w:rsidR="008762E5">
        <w:rPr>
          <w:rFonts w:cs="Times New Roman"/>
          <w:sz w:val="22"/>
          <w:szCs w:val="22"/>
        </w:rPr>
        <w:t>û</w:t>
      </w:r>
      <w:r>
        <w:rPr>
          <w:rFonts w:cs="Times New Roman"/>
          <w:sz w:val="22"/>
          <w:szCs w:val="22"/>
        </w:rPr>
        <w:t xml:space="preserve"> notamment au</w:t>
      </w:r>
      <w:r w:rsidR="008762E5">
        <w:rPr>
          <w:rFonts w:cs="Times New Roman"/>
          <w:sz w:val="22"/>
          <w:szCs w:val="22"/>
        </w:rPr>
        <w:t>x</w:t>
      </w:r>
      <w:r>
        <w:rPr>
          <w:rFonts w:cs="Times New Roman"/>
          <w:sz w:val="22"/>
          <w:szCs w:val="22"/>
        </w:rPr>
        <w:t xml:space="preserve"> facteur</w:t>
      </w:r>
      <w:r w:rsidR="008762E5">
        <w:rPr>
          <w:rFonts w:cs="Times New Roman"/>
          <w:sz w:val="22"/>
          <w:szCs w:val="22"/>
        </w:rPr>
        <w:t>s</w:t>
      </w:r>
      <w:r>
        <w:rPr>
          <w:rFonts w:cs="Times New Roman"/>
          <w:sz w:val="22"/>
          <w:szCs w:val="22"/>
        </w:rPr>
        <w:t xml:space="preserve"> suivant</w:t>
      </w:r>
      <w:r w:rsidR="008762E5">
        <w:rPr>
          <w:rFonts w:cs="Times New Roman"/>
          <w:sz w:val="22"/>
          <w:szCs w:val="22"/>
        </w:rPr>
        <w:t>s</w:t>
      </w:r>
      <w:r>
        <w:rPr>
          <w:rFonts w:cs="Times New Roman"/>
          <w:sz w:val="22"/>
          <w:szCs w:val="22"/>
        </w:rPr>
        <w:t xml:space="preserve"> : </w:t>
      </w:r>
    </w:p>
    <w:p w14:paraId="79210FD4" w14:textId="460704C4" w:rsidR="00B125E2" w:rsidRPr="00B125E2" w:rsidRDefault="00B125E2" w:rsidP="00F347EA">
      <w:pPr>
        <w:pStyle w:val="Paragraphedeliste"/>
        <w:numPr>
          <w:ilvl w:val="0"/>
          <w:numId w:val="4"/>
        </w:numPr>
        <w:tabs>
          <w:tab w:val="left" w:pos="567"/>
        </w:tabs>
        <w:spacing w:before="240" w:after="120" w:line="360" w:lineRule="auto"/>
        <w:jc w:val="both"/>
        <w:rPr>
          <w:rFonts w:cs="Times New Roman"/>
          <w:sz w:val="22"/>
          <w:szCs w:val="22"/>
        </w:rPr>
      </w:pPr>
      <w:proofErr w:type="gramStart"/>
      <w:r w:rsidRPr="00B125E2">
        <w:rPr>
          <w:rFonts w:cs="Times New Roman"/>
          <w:sz w:val="22"/>
          <w:szCs w:val="22"/>
        </w:rPr>
        <w:t>les</w:t>
      </w:r>
      <w:proofErr w:type="gramEnd"/>
      <w:r w:rsidRPr="00B125E2">
        <w:rPr>
          <w:rFonts w:cs="Times New Roman"/>
          <w:sz w:val="22"/>
          <w:szCs w:val="22"/>
        </w:rPr>
        <w:t xml:space="preserve"> fraudes à la fiscalité douanière, les fraudes aux contributions indirectes et les fraudes à l’exportation</w:t>
      </w:r>
      <w:r>
        <w:rPr>
          <w:rFonts w:cs="Times New Roman"/>
          <w:sz w:val="22"/>
          <w:szCs w:val="22"/>
        </w:rPr>
        <w:t> ;</w:t>
      </w:r>
    </w:p>
    <w:p w14:paraId="619E185F" w14:textId="1B18E479" w:rsidR="00B125E2" w:rsidRDefault="00B125E2" w:rsidP="00F347EA">
      <w:pPr>
        <w:pStyle w:val="Paragraphedeliste"/>
        <w:numPr>
          <w:ilvl w:val="0"/>
          <w:numId w:val="4"/>
        </w:numPr>
        <w:tabs>
          <w:tab w:val="left" w:pos="567"/>
        </w:tabs>
        <w:spacing w:before="240" w:after="120" w:line="360" w:lineRule="auto"/>
        <w:jc w:val="both"/>
        <w:rPr>
          <w:rFonts w:cs="Times New Roman"/>
          <w:sz w:val="22"/>
          <w:szCs w:val="22"/>
        </w:rPr>
      </w:pPr>
      <w:proofErr w:type="gramStart"/>
      <w:r>
        <w:rPr>
          <w:rFonts w:cs="Times New Roman"/>
          <w:sz w:val="22"/>
          <w:szCs w:val="22"/>
        </w:rPr>
        <w:t>la</w:t>
      </w:r>
      <w:proofErr w:type="gramEnd"/>
      <w:r>
        <w:rPr>
          <w:rFonts w:cs="Times New Roman"/>
          <w:sz w:val="22"/>
          <w:szCs w:val="22"/>
        </w:rPr>
        <w:t xml:space="preserve"> fuite illicite de capitaux ;</w:t>
      </w:r>
    </w:p>
    <w:p w14:paraId="1331411D" w14:textId="57F973CA" w:rsidR="00B125E2" w:rsidRDefault="00B125E2" w:rsidP="00F347EA">
      <w:pPr>
        <w:pStyle w:val="Paragraphedeliste"/>
        <w:numPr>
          <w:ilvl w:val="0"/>
          <w:numId w:val="4"/>
        </w:numPr>
        <w:tabs>
          <w:tab w:val="left" w:pos="567"/>
        </w:tabs>
        <w:spacing w:before="240" w:after="120" w:line="360" w:lineRule="auto"/>
        <w:jc w:val="both"/>
        <w:rPr>
          <w:rFonts w:cs="Times New Roman"/>
          <w:sz w:val="22"/>
          <w:szCs w:val="22"/>
        </w:rPr>
      </w:pPr>
      <w:proofErr w:type="gramStart"/>
      <w:r>
        <w:rPr>
          <w:rFonts w:cs="Times New Roman"/>
          <w:sz w:val="22"/>
          <w:szCs w:val="22"/>
        </w:rPr>
        <w:t>l</w:t>
      </w:r>
      <w:r w:rsidRPr="00B125E2">
        <w:rPr>
          <w:rFonts w:cs="Times New Roman"/>
          <w:sz w:val="22"/>
          <w:szCs w:val="22"/>
        </w:rPr>
        <w:t>es</w:t>
      </w:r>
      <w:proofErr w:type="gramEnd"/>
      <w:r w:rsidRPr="00B125E2">
        <w:rPr>
          <w:rFonts w:cs="Times New Roman"/>
          <w:sz w:val="22"/>
          <w:szCs w:val="22"/>
        </w:rPr>
        <w:t xml:space="preserve"> habitudes culturelles et le transport d’importants volumes d’espèces</w:t>
      </w:r>
      <w:r>
        <w:rPr>
          <w:rFonts w:cs="Times New Roman"/>
          <w:sz w:val="22"/>
          <w:szCs w:val="22"/>
        </w:rPr>
        <w:t>.</w:t>
      </w:r>
    </w:p>
    <w:p w14:paraId="469DF1ED" w14:textId="0DA56F87" w:rsidR="00631277" w:rsidRDefault="008762E5" w:rsidP="00F347EA">
      <w:pPr>
        <w:tabs>
          <w:tab w:val="left" w:pos="567"/>
        </w:tabs>
        <w:spacing w:before="240" w:after="120" w:line="360" w:lineRule="auto"/>
        <w:jc w:val="both"/>
        <w:rPr>
          <w:rFonts w:cs="Times New Roman"/>
          <w:sz w:val="22"/>
          <w:szCs w:val="22"/>
        </w:rPr>
      </w:pPr>
      <w:r>
        <w:rPr>
          <w:rFonts w:cs="Times New Roman"/>
          <w:sz w:val="22"/>
          <w:szCs w:val="22"/>
        </w:rPr>
        <w:lastRenderedPageBreak/>
        <w:t>L</w:t>
      </w:r>
      <w:r w:rsidR="00B125E2" w:rsidRPr="00B125E2">
        <w:rPr>
          <w:rFonts w:cs="Times New Roman"/>
          <w:sz w:val="22"/>
          <w:szCs w:val="22"/>
        </w:rPr>
        <w:t>es données récentes produit</w:t>
      </w:r>
      <w:r>
        <w:rPr>
          <w:rFonts w:cs="Times New Roman"/>
          <w:sz w:val="22"/>
          <w:szCs w:val="22"/>
        </w:rPr>
        <w:t xml:space="preserve">es sur la période de juin 2022 à mai 2024 </w:t>
      </w:r>
      <w:r w:rsidR="00B125E2" w:rsidRPr="00B125E2">
        <w:rPr>
          <w:rFonts w:cs="Times New Roman"/>
          <w:sz w:val="22"/>
          <w:szCs w:val="22"/>
        </w:rPr>
        <w:t xml:space="preserve">par la CENTIF montrent que celle-ci a reçu 234 DOS. </w:t>
      </w:r>
      <w:r>
        <w:rPr>
          <w:rFonts w:cs="Times New Roman"/>
          <w:sz w:val="22"/>
          <w:szCs w:val="22"/>
        </w:rPr>
        <w:t>En outre, l</w:t>
      </w:r>
      <w:r w:rsidR="00B125E2" w:rsidRPr="00B125E2">
        <w:rPr>
          <w:rFonts w:cs="Times New Roman"/>
          <w:sz w:val="22"/>
          <w:szCs w:val="22"/>
        </w:rPr>
        <w:t>e PPEF a traité 23 dossiers de fraude fiscale</w:t>
      </w:r>
      <w:r>
        <w:rPr>
          <w:rFonts w:cs="Times New Roman"/>
          <w:sz w:val="22"/>
          <w:szCs w:val="22"/>
        </w:rPr>
        <w:t xml:space="preserve"> sur la même période</w:t>
      </w:r>
      <w:r w:rsidR="00B125E2">
        <w:rPr>
          <w:rFonts w:cs="Times New Roman"/>
          <w:sz w:val="22"/>
          <w:szCs w:val="22"/>
        </w:rPr>
        <w:t>.</w:t>
      </w:r>
    </w:p>
    <w:p w14:paraId="1EB4469E" w14:textId="66736A79" w:rsidR="002C2AD5" w:rsidRDefault="002C2AD5" w:rsidP="00F347EA">
      <w:pPr>
        <w:tabs>
          <w:tab w:val="left" w:pos="567"/>
        </w:tabs>
        <w:spacing w:before="240" w:after="120" w:line="360" w:lineRule="auto"/>
        <w:jc w:val="both"/>
        <w:rPr>
          <w:rFonts w:cs="Times New Roman"/>
          <w:sz w:val="22"/>
          <w:szCs w:val="22"/>
        </w:rPr>
      </w:pPr>
      <w:r>
        <w:rPr>
          <w:rFonts w:cs="Times New Roman"/>
          <w:sz w:val="22"/>
          <w:szCs w:val="22"/>
        </w:rPr>
        <w:t>A ce jour, le niveau de menace, selon la nouvelle notation, est élevé, mais ce qui signifie une légère baisse de la menace, selon la perception des autorités de poursuites pénales.</w:t>
      </w:r>
    </w:p>
    <w:p w14:paraId="1765C937" w14:textId="34FAF0B8" w:rsidR="00B125E2" w:rsidRPr="00B125E2" w:rsidRDefault="00B125E2"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after="80" w:line="360" w:lineRule="auto"/>
        <w:jc w:val="both"/>
        <w:rPr>
          <w:b/>
          <w:bCs/>
          <w:u w:val="single"/>
        </w:rPr>
      </w:pPr>
      <w:r>
        <w:rPr>
          <w:b/>
          <w:bCs/>
          <w:u w:val="single"/>
        </w:rPr>
        <w:t>Illustration d’un cas de fraude fiscale</w:t>
      </w:r>
    </w:p>
    <w:p w14:paraId="70099ED1" w14:textId="18526839" w:rsidR="00B125E2" w:rsidRPr="00460415" w:rsidRDefault="00B125E2"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after="80" w:line="360" w:lineRule="auto"/>
        <w:jc w:val="both"/>
      </w:pPr>
      <w:r w:rsidRPr="00460415">
        <w:t>De 2019 à 2021, par l’entremise de 05  sociétés écrans (ADK PLURIEL SARL, INTER-FAS SARL, DUKWA IMPORT-EXPORT SARL, NAHANSY IMPORT-EXPORT CO. LIMITED SARL, DANK INTERNATIONAL TRADING SARL), toutes dirigées par deux personnes l’une de nationalité ivoirienne et l’autre, un ressortissant chinois, véritable bénéficiaire effectif desdites entreprises,</w:t>
      </w:r>
      <w:r w:rsidR="001B2464">
        <w:t xml:space="preserve"> </w:t>
      </w:r>
      <w:r w:rsidRPr="00460415">
        <w:t>a fait transférer des fonds évalués à plus de 33.000.000.000 FCFA (plus de 50 000 000 euros)  vers la Chine et devant servir, déclarait-il, à importer des marchandises.</w:t>
      </w:r>
    </w:p>
    <w:p w14:paraId="3C1EBE46" w14:textId="1B2756AF" w:rsidR="00B125E2" w:rsidRPr="00460415" w:rsidRDefault="00B125E2"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after="80" w:line="360" w:lineRule="auto"/>
        <w:jc w:val="both"/>
      </w:pPr>
      <w:r w:rsidRPr="00460415">
        <w:t>L’enquête, ouverte en 2024, a démontré que ces fonds provenaient de plusieurs dépôts effectués par des ressortissants chinois, lesquels versaient au minimum la somme de 11.000.000 de FCFA (environ 16 700 euros) et maximum, 100.000.000 de FCFA (environ 152 000 euros), avec une fréquence moyenne d’une dizaine de dépôts par mois.</w:t>
      </w:r>
    </w:p>
    <w:p w14:paraId="02765122" w14:textId="77777777" w:rsidR="00B125E2" w:rsidRPr="00460415" w:rsidRDefault="00B125E2"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after="80" w:line="360" w:lineRule="auto"/>
        <w:jc w:val="both"/>
      </w:pPr>
      <w:r w:rsidRPr="00460415">
        <w:t>Par ailleurs, il a été constaté qu’aucune marchandise n’a été effectivement importée après les transferts de capitaux motivés par les fiches de déclaration d’importation et les factures proforma dans ladite période.</w:t>
      </w:r>
    </w:p>
    <w:p w14:paraId="101346B1" w14:textId="77777777" w:rsidR="00B125E2" w:rsidRPr="00460415" w:rsidRDefault="00B125E2"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after="80" w:line="360" w:lineRule="auto"/>
        <w:jc w:val="both"/>
      </w:pPr>
      <w:r w:rsidRPr="00460415">
        <w:t>De même, l’instruction, a révélé l’implication d’une institution financière (une banque) pour avoir permis les transferts de fonds incriminés vers la Chine et surtout pour avoir omis de faire une déclaration d’opérations suspectes.</w:t>
      </w:r>
    </w:p>
    <w:p w14:paraId="49DAF584" w14:textId="1368E3B4" w:rsidR="00B125E2" w:rsidRPr="00B125E2" w:rsidRDefault="00B125E2"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jc w:val="both"/>
        <w:rPr>
          <w:rFonts w:cs="Times New Roman"/>
          <w:sz w:val="22"/>
          <w:szCs w:val="22"/>
        </w:rPr>
      </w:pPr>
      <w:r w:rsidRPr="00460415">
        <w:t>Poursuivis des chefs de fraude fiscale et de blanchiment de capitaux, le jugement de ces personnes physiques et morales est en cours au Pôle Pénal Économique et Financier.</w:t>
      </w:r>
    </w:p>
    <w:p w14:paraId="5ED976B2" w14:textId="5A90A74A" w:rsidR="009C63CC" w:rsidRDefault="009C63CC" w:rsidP="00F347EA">
      <w:pPr>
        <w:tabs>
          <w:tab w:val="left" w:pos="567"/>
        </w:tabs>
        <w:spacing w:before="240" w:after="120" w:line="360" w:lineRule="auto"/>
        <w:contextualSpacing/>
        <w:jc w:val="both"/>
        <w:rPr>
          <w:rFonts w:cs="Times New Roman"/>
          <w:sz w:val="22"/>
          <w:szCs w:val="22"/>
        </w:rPr>
      </w:pPr>
    </w:p>
    <w:p w14:paraId="487BE3F8" w14:textId="77777777" w:rsidR="00B23EC0" w:rsidRDefault="00B23EC0" w:rsidP="00F347EA">
      <w:pPr>
        <w:tabs>
          <w:tab w:val="left" w:pos="567"/>
        </w:tabs>
        <w:spacing w:before="240" w:after="120" w:line="360" w:lineRule="auto"/>
        <w:contextualSpacing/>
        <w:jc w:val="both"/>
        <w:rPr>
          <w:rFonts w:cs="Times New Roman"/>
          <w:sz w:val="22"/>
          <w:szCs w:val="22"/>
        </w:rPr>
      </w:pPr>
    </w:p>
    <w:p w14:paraId="489039B2" w14:textId="4580F079" w:rsidR="008762E5" w:rsidRPr="00B23EC0" w:rsidRDefault="009C63CC" w:rsidP="00F347EA">
      <w:pPr>
        <w:pStyle w:val="Titre4"/>
      </w:pPr>
      <w:r>
        <w:tab/>
      </w:r>
      <w:r w:rsidR="000711A1" w:rsidRPr="00BE5590">
        <w:t xml:space="preserve">Evaluation de la menace liée </w:t>
      </w:r>
      <w:r w:rsidR="000711A1">
        <w:t>aux i</w:t>
      </w:r>
      <w:r w:rsidR="008762E5" w:rsidRPr="008762E5">
        <w:t>nfractions environnementales</w:t>
      </w:r>
    </w:p>
    <w:p w14:paraId="2AA00027" w14:textId="0371231C" w:rsidR="004B36C1" w:rsidRDefault="004B36C1" w:rsidP="00F347EA">
      <w:pPr>
        <w:tabs>
          <w:tab w:val="left" w:pos="567"/>
        </w:tabs>
        <w:spacing w:before="240" w:after="120" w:line="360" w:lineRule="auto"/>
        <w:contextualSpacing/>
        <w:jc w:val="both"/>
        <w:rPr>
          <w:rFonts w:cs="Times New Roman"/>
          <w:sz w:val="22"/>
          <w:szCs w:val="22"/>
        </w:rPr>
      </w:pPr>
      <w:r w:rsidRPr="004B36C1">
        <w:rPr>
          <w:rFonts w:cs="Times New Roman"/>
          <w:sz w:val="22"/>
          <w:szCs w:val="22"/>
        </w:rPr>
        <w:t>La criminalité environnementale comprend</w:t>
      </w:r>
      <w:r w:rsidR="000711A1">
        <w:rPr>
          <w:rFonts w:cs="Times New Roman"/>
          <w:sz w:val="22"/>
          <w:szCs w:val="22"/>
        </w:rPr>
        <w:t>,</w:t>
      </w:r>
      <w:r w:rsidRPr="004B36C1">
        <w:rPr>
          <w:rFonts w:cs="Times New Roman"/>
          <w:sz w:val="22"/>
          <w:szCs w:val="22"/>
        </w:rPr>
        <w:t xml:space="preserve"> notamment l’orpaillage illégal, l’exploitation de forêts protégées et le trafic de faune protégée</w:t>
      </w:r>
      <w:r>
        <w:rPr>
          <w:rFonts w:cs="Times New Roman"/>
          <w:sz w:val="22"/>
          <w:szCs w:val="22"/>
        </w:rPr>
        <w:t xml:space="preserve">. </w:t>
      </w:r>
    </w:p>
    <w:p w14:paraId="0D3BEF70" w14:textId="6BAC1646" w:rsidR="00EA3BF2" w:rsidRDefault="008762E5"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En 2019, l’évaluation des risques a révélé un niveau de menace « élevé » pour les </w:t>
      </w:r>
      <w:r w:rsidR="000711A1">
        <w:rPr>
          <w:rFonts w:cs="Times New Roman"/>
          <w:sz w:val="22"/>
          <w:szCs w:val="22"/>
        </w:rPr>
        <w:t>infractions</w:t>
      </w:r>
      <w:r>
        <w:rPr>
          <w:rFonts w:cs="Times New Roman"/>
          <w:sz w:val="22"/>
          <w:szCs w:val="22"/>
        </w:rPr>
        <w:t xml:space="preserve"> environnementale</w:t>
      </w:r>
      <w:r w:rsidR="000711A1">
        <w:rPr>
          <w:rFonts w:cs="Times New Roman"/>
          <w:sz w:val="22"/>
          <w:szCs w:val="22"/>
        </w:rPr>
        <w:t>s</w:t>
      </w:r>
      <w:r>
        <w:rPr>
          <w:rFonts w:cs="Times New Roman"/>
          <w:sz w:val="22"/>
          <w:szCs w:val="22"/>
        </w:rPr>
        <w:t xml:space="preserve"> (</w:t>
      </w:r>
      <w:r w:rsidRPr="00197512">
        <w:rPr>
          <w:rFonts w:cs="Times New Roman"/>
          <w:sz w:val="22"/>
          <w:szCs w:val="22"/>
        </w:rPr>
        <w:t>trafic d’espèces sauvages et orpaillage ill</w:t>
      </w:r>
      <w:r>
        <w:rPr>
          <w:rFonts w:cs="Times New Roman"/>
          <w:sz w:val="22"/>
          <w:szCs w:val="22"/>
        </w:rPr>
        <w:t>égal). Selon les données actuelles</w:t>
      </w:r>
      <w:r w:rsidR="00854523">
        <w:rPr>
          <w:rFonts w:cs="Times New Roman"/>
          <w:sz w:val="22"/>
          <w:szCs w:val="22"/>
        </w:rPr>
        <w:t xml:space="preserve"> (période de juin 2022 </w:t>
      </w:r>
      <w:r w:rsidR="002F7028">
        <w:rPr>
          <w:rFonts w:cs="Times New Roman"/>
          <w:sz w:val="22"/>
          <w:szCs w:val="22"/>
        </w:rPr>
        <w:t>à</w:t>
      </w:r>
      <w:r w:rsidR="00854523">
        <w:rPr>
          <w:rFonts w:cs="Times New Roman"/>
          <w:sz w:val="22"/>
          <w:szCs w:val="22"/>
        </w:rPr>
        <w:t xml:space="preserve"> mai 2024), le PPEF a en sa possession 134 dossiers. La CENTIF</w:t>
      </w:r>
      <w:r w:rsidR="00387281">
        <w:rPr>
          <w:rFonts w:cs="Times New Roman"/>
          <w:sz w:val="22"/>
          <w:szCs w:val="22"/>
        </w:rPr>
        <w:t>,</w:t>
      </w:r>
      <w:r w:rsidR="00854523">
        <w:rPr>
          <w:rFonts w:cs="Times New Roman"/>
          <w:sz w:val="22"/>
          <w:szCs w:val="22"/>
        </w:rPr>
        <w:t xml:space="preserve"> quant </w:t>
      </w:r>
      <w:r w:rsidR="009C63CC">
        <w:rPr>
          <w:rFonts w:cs="Times New Roman"/>
          <w:sz w:val="22"/>
          <w:szCs w:val="22"/>
        </w:rPr>
        <w:t>à</w:t>
      </w:r>
      <w:r w:rsidR="00854523">
        <w:rPr>
          <w:rFonts w:cs="Times New Roman"/>
          <w:sz w:val="22"/>
          <w:szCs w:val="22"/>
        </w:rPr>
        <w:t xml:space="preserve"> elle</w:t>
      </w:r>
      <w:r w:rsidR="00387281">
        <w:rPr>
          <w:rFonts w:cs="Times New Roman"/>
          <w:sz w:val="22"/>
          <w:szCs w:val="22"/>
        </w:rPr>
        <w:t>,</w:t>
      </w:r>
      <w:r w:rsidR="00854523">
        <w:rPr>
          <w:rFonts w:cs="Times New Roman"/>
          <w:sz w:val="22"/>
          <w:szCs w:val="22"/>
        </w:rPr>
        <w:t xml:space="preserve"> </w:t>
      </w:r>
      <w:r w:rsidR="009C63CC">
        <w:rPr>
          <w:rFonts w:cs="Times New Roman"/>
          <w:sz w:val="22"/>
          <w:szCs w:val="22"/>
        </w:rPr>
        <w:t>n’</w:t>
      </w:r>
      <w:r w:rsidR="00854523">
        <w:rPr>
          <w:rFonts w:cs="Times New Roman"/>
          <w:sz w:val="22"/>
          <w:szCs w:val="22"/>
        </w:rPr>
        <w:t>a</w:t>
      </w:r>
      <w:r w:rsidR="009C63CC">
        <w:rPr>
          <w:rFonts w:cs="Times New Roman"/>
          <w:sz w:val="22"/>
          <w:szCs w:val="22"/>
        </w:rPr>
        <w:t xml:space="preserve"> reçu aucune DOS</w:t>
      </w:r>
      <w:r w:rsidR="00854523">
        <w:rPr>
          <w:rFonts w:cs="Times New Roman"/>
          <w:sz w:val="22"/>
          <w:szCs w:val="22"/>
        </w:rPr>
        <w:t xml:space="preserve"> en lien avec la criminalité environnementale. </w:t>
      </w:r>
      <w:r w:rsidR="003B7780">
        <w:rPr>
          <w:rFonts w:cs="Times New Roman"/>
          <w:sz w:val="22"/>
          <w:szCs w:val="22"/>
        </w:rPr>
        <w:t>En outre</w:t>
      </w:r>
      <w:r w:rsidR="00387281">
        <w:rPr>
          <w:rFonts w:cs="Times New Roman"/>
          <w:sz w:val="22"/>
          <w:szCs w:val="22"/>
        </w:rPr>
        <w:t>,</w:t>
      </w:r>
      <w:r w:rsidR="003B7780">
        <w:rPr>
          <w:rFonts w:cs="Times New Roman"/>
          <w:sz w:val="22"/>
          <w:szCs w:val="22"/>
        </w:rPr>
        <w:t xml:space="preserve"> la</w:t>
      </w:r>
      <w:r w:rsidR="00387281">
        <w:rPr>
          <w:rFonts w:cs="Times New Roman"/>
          <w:sz w:val="22"/>
          <w:szCs w:val="22"/>
        </w:rPr>
        <w:t xml:space="preserve"> </w:t>
      </w:r>
      <w:r w:rsidR="003B7780">
        <w:rPr>
          <w:rFonts w:cs="Times New Roman"/>
          <w:sz w:val="22"/>
          <w:szCs w:val="22"/>
        </w:rPr>
        <w:t>Direction Générale des Mines et Géologie</w:t>
      </w:r>
      <w:r w:rsidR="00387281">
        <w:rPr>
          <w:rFonts w:cs="Times New Roman"/>
          <w:sz w:val="22"/>
          <w:szCs w:val="22"/>
        </w:rPr>
        <w:t xml:space="preserve"> (DGMG)</w:t>
      </w:r>
      <w:r w:rsidR="003B7780">
        <w:rPr>
          <w:rFonts w:cs="Times New Roman"/>
          <w:sz w:val="22"/>
          <w:szCs w:val="22"/>
        </w:rPr>
        <w:t xml:space="preserve"> a traité </w:t>
      </w:r>
      <w:r w:rsidR="003B7780" w:rsidRPr="00EE2CD9">
        <w:rPr>
          <w:rFonts w:cs="Times New Roman"/>
          <w:sz w:val="22"/>
          <w:szCs w:val="22"/>
        </w:rPr>
        <w:t xml:space="preserve">480 </w:t>
      </w:r>
      <w:r w:rsidR="00387281">
        <w:rPr>
          <w:rFonts w:cs="Times New Roman"/>
          <w:sz w:val="22"/>
          <w:szCs w:val="22"/>
        </w:rPr>
        <w:t>d</w:t>
      </w:r>
      <w:r w:rsidR="003B7780" w:rsidRPr="00EE2CD9">
        <w:rPr>
          <w:rFonts w:cs="Times New Roman"/>
          <w:sz w:val="22"/>
          <w:szCs w:val="22"/>
        </w:rPr>
        <w:t xml:space="preserve">ossiers dont </w:t>
      </w:r>
      <w:r w:rsidR="003B7780">
        <w:rPr>
          <w:rFonts w:cs="Times New Roman"/>
          <w:sz w:val="22"/>
          <w:szCs w:val="22"/>
        </w:rPr>
        <w:t xml:space="preserve">310 liés à la prospection, à la recherche, à l’exploitation </w:t>
      </w:r>
      <w:r w:rsidR="003B7780">
        <w:rPr>
          <w:rFonts w:cs="Times New Roman"/>
          <w:sz w:val="22"/>
          <w:szCs w:val="22"/>
        </w:rPr>
        <w:lastRenderedPageBreak/>
        <w:t>ou à la commercialisation illégale de pierres et métaux précieux (</w:t>
      </w:r>
      <w:r w:rsidR="00387281">
        <w:rPr>
          <w:rFonts w:cs="Times New Roman"/>
          <w:sz w:val="22"/>
          <w:szCs w:val="22"/>
        </w:rPr>
        <w:t>o</w:t>
      </w:r>
      <w:r w:rsidR="003B7780">
        <w:rPr>
          <w:rFonts w:cs="Times New Roman"/>
          <w:sz w:val="22"/>
          <w:szCs w:val="22"/>
        </w:rPr>
        <w:t>r). Le Groupement Spécial d</w:t>
      </w:r>
      <w:r w:rsidR="00F06ED4">
        <w:rPr>
          <w:rFonts w:cs="Times New Roman"/>
          <w:sz w:val="22"/>
          <w:szCs w:val="22"/>
        </w:rPr>
        <w:t>e</w:t>
      </w:r>
      <w:r w:rsidR="003B7780">
        <w:rPr>
          <w:rFonts w:cs="Times New Roman"/>
          <w:sz w:val="22"/>
          <w:szCs w:val="22"/>
        </w:rPr>
        <w:t xml:space="preserve"> Lutte contre l’Orpaillage Illégal</w:t>
      </w:r>
      <w:r w:rsidR="003B7780" w:rsidRPr="003B7780">
        <w:rPr>
          <w:rFonts w:cs="Times New Roman"/>
          <w:sz w:val="22"/>
          <w:szCs w:val="22"/>
        </w:rPr>
        <w:t xml:space="preserve"> </w:t>
      </w:r>
      <w:r w:rsidR="003B7780">
        <w:rPr>
          <w:rFonts w:cs="Times New Roman"/>
          <w:sz w:val="22"/>
          <w:szCs w:val="22"/>
        </w:rPr>
        <w:t>(GS-LOI) a mené 2</w:t>
      </w:r>
      <w:r w:rsidR="00EC6B1A">
        <w:rPr>
          <w:rFonts w:cs="Times New Roman"/>
          <w:sz w:val="22"/>
          <w:szCs w:val="22"/>
        </w:rPr>
        <w:t xml:space="preserve"> </w:t>
      </w:r>
      <w:r w:rsidR="003B7780">
        <w:rPr>
          <w:rFonts w:cs="Times New Roman"/>
          <w:sz w:val="22"/>
          <w:szCs w:val="22"/>
        </w:rPr>
        <w:t xml:space="preserve">303 opérations de déguerpissement dans 684 </w:t>
      </w:r>
      <w:r w:rsidR="00340A0F">
        <w:rPr>
          <w:rFonts w:cs="Times New Roman"/>
          <w:sz w:val="22"/>
          <w:szCs w:val="22"/>
        </w:rPr>
        <w:t>localités</w:t>
      </w:r>
      <w:r w:rsidR="003B7780">
        <w:rPr>
          <w:rFonts w:cs="Times New Roman"/>
          <w:sz w:val="22"/>
          <w:szCs w:val="22"/>
        </w:rPr>
        <w:t xml:space="preserve">, de Juin 2022 </w:t>
      </w:r>
      <w:r w:rsidR="00771616">
        <w:rPr>
          <w:rFonts w:cs="Times New Roman"/>
          <w:sz w:val="22"/>
          <w:szCs w:val="22"/>
        </w:rPr>
        <w:t>à</w:t>
      </w:r>
      <w:r w:rsidR="003B7780">
        <w:rPr>
          <w:rFonts w:cs="Times New Roman"/>
          <w:sz w:val="22"/>
          <w:szCs w:val="22"/>
        </w:rPr>
        <w:t xml:space="preserve"> </w:t>
      </w:r>
      <w:r w:rsidR="00EC6B1A">
        <w:rPr>
          <w:rFonts w:cs="Times New Roman"/>
          <w:sz w:val="22"/>
          <w:szCs w:val="22"/>
        </w:rPr>
        <w:t>m</w:t>
      </w:r>
      <w:r w:rsidR="003B7780">
        <w:rPr>
          <w:rFonts w:cs="Times New Roman"/>
          <w:sz w:val="22"/>
          <w:szCs w:val="22"/>
        </w:rPr>
        <w:t xml:space="preserve">ai 2024. Il a saisi 16 279, 39 grammes d’or, 727 436 605 </w:t>
      </w:r>
      <w:r w:rsidR="00340A0F">
        <w:rPr>
          <w:rFonts w:cs="Times New Roman"/>
          <w:sz w:val="22"/>
          <w:szCs w:val="22"/>
        </w:rPr>
        <w:t>francs CFA</w:t>
      </w:r>
      <w:r w:rsidR="003B7780">
        <w:rPr>
          <w:rFonts w:cs="Times New Roman"/>
          <w:sz w:val="22"/>
          <w:szCs w:val="22"/>
        </w:rPr>
        <w:t xml:space="preserve"> en numéraire et a dressé 409 procès-</w:t>
      </w:r>
      <w:r w:rsidR="00340A0F">
        <w:rPr>
          <w:rFonts w:cs="Times New Roman"/>
          <w:sz w:val="22"/>
          <w:szCs w:val="22"/>
        </w:rPr>
        <w:t>verbaux dont</w:t>
      </w:r>
      <w:r w:rsidR="003B7780">
        <w:rPr>
          <w:rFonts w:cs="Times New Roman"/>
          <w:sz w:val="22"/>
          <w:szCs w:val="22"/>
        </w:rPr>
        <w:t xml:space="preserve"> 82 </w:t>
      </w:r>
      <w:r w:rsidR="00340A0F">
        <w:rPr>
          <w:rFonts w:cs="Times New Roman"/>
          <w:sz w:val="22"/>
          <w:szCs w:val="22"/>
        </w:rPr>
        <w:t>ont</w:t>
      </w:r>
      <w:r w:rsidR="003B7780">
        <w:rPr>
          <w:rFonts w:cs="Times New Roman"/>
          <w:sz w:val="22"/>
          <w:szCs w:val="22"/>
        </w:rPr>
        <w:t xml:space="preserve"> été acheminé</w:t>
      </w:r>
      <w:r w:rsidR="00EC6B1A">
        <w:rPr>
          <w:rFonts w:cs="Times New Roman"/>
          <w:sz w:val="22"/>
          <w:szCs w:val="22"/>
        </w:rPr>
        <w:t>s</w:t>
      </w:r>
      <w:r w:rsidR="003B7780">
        <w:rPr>
          <w:rFonts w:cs="Times New Roman"/>
          <w:sz w:val="22"/>
          <w:szCs w:val="22"/>
        </w:rPr>
        <w:t xml:space="preserve"> au PPEF pour BC</w:t>
      </w:r>
      <w:r w:rsidR="00340A0F">
        <w:rPr>
          <w:rFonts w:cs="Times New Roman"/>
          <w:sz w:val="22"/>
          <w:szCs w:val="22"/>
        </w:rPr>
        <w:t xml:space="preserve">. </w:t>
      </w:r>
      <w:r w:rsidR="00104658">
        <w:rPr>
          <w:rFonts w:cs="Times New Roman"/>
          <w:sz w:val="22"/>
          <w:szCs w:val="22"/>
        </w:rPr>
        <w:t>Par ailleurs</w:t>
      </w:r>
      <w:r w:rsidR="00340A0F">
        <w:rPr>
          <w:rFonts w:cs="Times New Roman"/>
          <w:sz w:val="22"/>
          <w:szCs w:val="22"/>
        </w:rPr>
        <w:t>, le 23 février 2023</w:t>
      </w:r>
      <w:r w:rsidR="00EC6B1A">
        <w:rPr>
          <w:rFonts w:cs="Times New Roman"/>
          <w:sz w:val="22"/>
          <w:szCs w:val="22"/>
        </w:rPr>
        <w:t>,</w:t>
      </w:r>
      <w:r w:rsidR="00340A0F">
        <w:rPr>
          <w:rFonts w:cs="Times New Roman"/>
          <w:sz w:val="22"/>
          <w:szCs w:val="22"/>
        </w:rPr>
        <w:t xml:space="preserve"> le groupement a saisi à Yamoussoukro 6 982 kilogramme</w:t>
      </w:r>
      <w:r w:rsidR="00EC6B1A">
        <w:rPr>
          <w:rFonts w:cs="Times New Roman"/>
          <w:sz w:val="22"/>
          <w:szCs w:val="22"/>
        </w:rPr>
        <w:t>s</w:t>
      </w:r>
      <w:r w:rsidR="00340A0F">
        <w:rPr>
          <w:rFonts w:cs="Times New Roman"/>
          <w:sz w:val="22"/>
          <w:szCs w:val="22"/>
        </w:rPr>
        <w:t xml:space="preserve"> d’or d’une valeur de 279 280 000 francs CFA. Le 4 </w:t>
      </w:r>
      <w:r w:rsidR="00EC6B1A">
        <w:rPr>
          <w:rFonts w:cs="Times New Roman"/>
          <w:sz w:val="22"/>
          <w:szCs w:val="22"/>
        </w:rPr>
        <w:t>m</w:t>
      </w:r>
      <w:r w:rsidR="00340A0F">
        <w:rPr>
          <w:rFonts w:cs="Times New Roman"/>
          <w:sz w:val="22"/>
          <w:szCs w:val="22"/>
        </w:rPr>
        <w:t>ai 2023, il a saisi la somme de 469 431 885 francs CFA lors de la perquisition d’un bureau d’achat illégal d’</w:t>
      </w:r>
      <w:r w:rsidR="00EC6B1A">
        <w:rPr>
          <w:rFonts w:cs="Times New Roman"/>
          <w:sz w:val="22"/>
          <w:szCs w:val="22"/>
        </w:rPr>
        <w:t>o</w:t>
      </w:r>
      <w:r w:rsidR="00340A0F">
        <w:rPr>
          <w:rFonts w:cs="Times New Roman"/>
          <w:sz w:val="22"/>
          <w:szCs w:val="22"/>
        </w:rPr>
        <w:t xml:space="preserve">r </w:t>
      </w:r>
      <w:r w:rsidR="00EC6B1A">
        <w:rPr>
          <w:rFonts w:cs="Times New Roman"/>
          <w:sz w:val="22"/>
          <w:szCs w:val="22"/>
        </w:rPr>
        <w:t>à</w:t>
      </w:r>
      <w:r w:rsidR="00340A0F">
        <w:rPr>
          <w:rFonts w:cs="Times New Roman"/>
          <w:sz w:val="22"/>
          <w:szCs w:val="22"/>
        </w:rPr>
        <w:t xml:space="preserve"> Bouaké. </w:t>
      </w:r>
    </w:p>
    <w:p w14:paraId="3A9A90A3" w14:textId="0BD30AE4" w:rsidR="004A2255" w:rsidRDefault="007D406D" w:rsidP="00F347EA">
      <w:pPr>
        <w:tabs>
          <w:tab w:val="left" w:pos="567"/>
        </w:tabs>
        <w:spacing w:before="240" w:after="120" w:line="360" w:lineRule="auto"/>
        <w:contextualSpacing/>
        <w:jc w:val="both"/>
        <w:rPr>
          <w:rFonts w:cs="Times New Roman"/>
          <w:sz w:val="22"/>
          <w:szCs w:val="22"/>
        </w:rPr>
      </w:pPr>
      <w:r w:rsidRPr="00C15519">
        <w:rPr>
          <w:rFonts w:cs="Times New Roman"/>
          <w:sz w:val="22"/>
          <w:szCs w:val="22"/>
        </w:rPr>
        <w:t>L</w:t>
      </w:r>
      <w:r w:rsidR="00340A0F">
        <w:rPr>
          <w:rFonts w:cs="Times New Roman"/>
          <w:sz w:val="22"/>
          <w:szCs w:val="22"/>
        </w:rPr>
        <w:t>e sous-sol ivoirien regorge de ressources extractives importante</w:t>
      </w:r>
      <w:r w:rsidR="00771616">
        <w:rPr>
          <w:rFonts w:cs="Times New Roman"/>
          <w:sz w:val="22"/>
          <w:szCs w:val="22"/>
        </w:rPr>
        <w:t>s</w:t>
      </w:r>
      <w:r w:rsidR="00340A0F">
        <w:rPr>
          <w:rFonts w:cs="Times New Roman"/>
          <w:sz w:val="22"/>
          <w:szCs w:val="22"/>
        </w:rPr>
        <w:t xml:space="preserve"> dont l’or</w:t>
      </w:r>
      <w:r>
        <w:rPr>
          <w:rFonts w:cs="Times New Roman"/>
          <w:sz w:val="22"/>
          <w:szCs w:val="22"/>
        </w:rPr>
        <w:t xml:space="preserve"> et constitue une a</w:t>
      </w:r>
      <w:r w:rsidR="00FF7823">
        <w:rPr>
          <w:rFonts w:cs="Times New Roman"/>
          <w:sz w:val="22"/>
          <w:szCs w:val="22"/>
        </w:rPr>
        <w:t>t</w:t>
      </w:r>
      <w:r>
        <w:rPr>
          <w:rFonts w:cs="Times New Roman"/>
          <w:sz w:val="22"/>
          <w:szCs w:val="22"/>
        </w:rPr>
        <w:t>tra</w:t>
      </w:r>
      <w:r w:rsidR="00FF7823">
        <w:rPr>
          <w:rFonts w:cs="Times New Roman"/>
          <w:sz w:val="22"/>
          <w:szCs w:val="22"/>
        </w:rPr>
        <w:t>c</w:t>
      </w:r>
      <w:r>
        <w:rPr>
          <w:rFonts w:cs="Times New Roman"/>
          <w:sz w:val="22"/>
          <w:szCs w:val="22"/>
        </w:rPr>
        <w:t>tion pour les criminels de tout genre</w:t>
      </w:r>
      <w:r w:rsidR="00340A0F">
        <w:rPr>
          <w:rFonts w:cs="Times New Roman"/>
          <w:sz w:val="22"/>
          <w:szCs w:val="22"/>
        </w:rPr>
        <w:t xml:space="preserve">. </w:t>
      </w:r>
      <w:r w:rsidR="00771616">
        <w:rPr>
          <w:rFonts w:cs="Times New Roman"/>
          <w:sz w:val="22"/>
          <w:szCs w:val="22"/>
        </w:rPr>
        <w:t xml:space="preserve">En plus, la situation socio-sécuritaire qui prévaut dans la sous-région entraine </w:t>
      </w:r>
      <w:r w:rsidR="00EC6B1A">
        <w:rPr>
          <w:rFonts w:cs="Times New Roman"/>
          <w:sz w:val="22"/>
          <w:szCs w:val="22"/>
        </w:rPr>
        <w:t xml:space="preserve">une </w:t>
      </w:r>
      <w:r w:rsidR="00771616">
        <w:rPr>
          <w:rFonts w:cs="Times New Roman"/>
          <w:sz w:val="22"/>
          <w:szCs w:val="22"/>
        </w:rPr>
        <w:t xml:space="preserve">ruée des populations vers la Côte d’Ivoire. </w:t>
      </w:r>
    </w:p>
    <w:p w14:paraId="272756AA" w14:textId="5DE146EA" w:rsidR="00340A0F" w:rsidRDefault="00340A0F" w:rsidP="00F347EA">
      <w:pPr>
        <w:tabs>
          <w:tab w:val="left" w:pos="567"/>
        </w:tabs>
        <w:spacing w:before="240" w:after="120" w:line="360" w:lineRule="auto"/>
        <w:contextualSpacing/>
        <w:jc w:val="both"/>
        <w:rPr>
          <w:rFonts w:cs="Times New Roman"/>
          <w:sz w:val="22"/>
          <w:szCs w:val="22"/>
        </w:rPr>
      </w:pPr>
    </w:p>
    <w:p w14:paraId="23C58FDC" w14:textId="76DAEADF" w:rsidR="00340A0F" w:rsidRPr="00340A0F" w:rsidRDefault="00340A0F"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b/>
          <w:bCs/>
          <w:u w:val="single"/>
        </w:rPr>
      </w:pPr>
      <w:r>
        <w:rPr>
          <w:b/>
          <w:bCs/>
          <w:u w:val="single"/>
        </w:rPr>
        <w:t>Illustration d’un cas de crime environnemental</w:t>
      </w:r>
    </w:p>
    <w:p w14:paraId="18E5958B" w14:textId="6744DCF3" w:rsidR="00340A0F" w:rsidRPr="002567E0" w:rsidRDefault="00340A0F"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pPr>
      <w:r w:rsidRPr="002567E0">
        <w:t>Exploitant une information anonyme faisant état de la présence des orpailleurs clandestins dans la localité de Yamoussoukro, les éléments du Commissariat de Police de Toumodi, appuyés par le Groupement Spécial de Lutte contre l’Orpaillage</w:t>
      </w:r>
      <w:r w:rsidR="00024EBE">
        <w:t xml:space="preserve"> Illégal</w:t>
      </w:r>
      <w:r w:rsidRPr="002567E0">
        <w:t xml:space="preserve"> et la Section Recherches de la Gendarmerie procédaient à l’interpellation de plusieurs personnes.</w:t>
      </w:r>
    </w:p>
    <w:p w14:paraId="3AA6C3CC" w14:textId="40968B6C" w:rsidR="00340A0F" w:rsidRPr="002567E0" w:rsidRDefault="00340A0F" w:rsidP="00F347EA">
      <w:pPr>
        <w:widowControl w:val="0"/>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pPr>
      <w:r w:rsidRPr="002567E0">
        <w:t xml:space="preserve">Les investigations ont permis de découvrir l’existence d’un vaste réseau d’activité d’exploitation illicite d’or et de métaux précieux étendu à plusieurs autres villes, à savoir, Abengourou, </w:t>
      </w:r>
      <w:proofErr w:type="spellStart"/>
      <w:r w:rsidRPr="002567E0">
        <w:t>Agnibilékro</w:t>
      </w:r>
      <w:proofErr w:type="spellEnd"/>
      <w:r w:rsidRPr="002567E0">
        <w:t xml:space="preserve">, </w:t>
      </w:r>
      <w:proofErr w:type="spellStart"/>
      <w:r w:rsidRPr="002567E0">
        <w:t>Tanda</w:t>
      </w:r>
      <w:proofErr w:type="spellEnd"/>
      <w:r w:rsidRPr="002567E0">
        <w:t xml:space="preserve"> et Bondoukou par les mêmes acteurs. </w:t>
      </w:r>
    </w:p>
    <w:p w14:paraId="2AB23BD5" w14:textId="49C5040C" w:rsidR="00340A0F" w:rsidRPr="00771616" w:rsidRDefault="00340A0F"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2567E0">
        <w:t>Cette procédure liée aux faits de crimes environnementaux a conduit à la saisie de plusieurs biens appartenant aux personnes poursuivies</w:t>
      </w:r>
      <w:r w:rsidR="00771616">
        <w:t>.</w:t>
      </w:r>
      <w:r w:rsidR="00771616" w:rsidRPr="00771616">
        <w:rPr>
          <w:b/>
          <w:bCs/>
        </w:rPr>
        <w:t xml:space="preserve"> </w:t>
      </w:r>
      <w:r w:rsidR="00771616" w:rsidRPr="002567E0">
        <w:rPr>
          <w:b/>
          <w:bCs/>
        </w:rPr>
        <w:t xml:space="preserve">Il a donc été saisi dans la présente procédure 4 véhicules et 36 terrains nus et bâtis dans plusieurs villes.  </w:t>
      </w:r>
    </w:p>
    <w:p w14:paraId="74F1FBB3" w14:textId="40129DDF" w:rsidR="008762E5" w:rsidRDefault="001724FC" w:rsidP="00F347EA">
      <w:pPr>
        <w:tabs>
          <w:tab w:val="left" w:pos="567"/>
        </w:tabs>
        <w:spacing w:before="240" w:after="120" w:line="360" w:lineRule="auto"/>
        <w:contextualSpacing/>
        <w:jc w:val="both"/>
        <w:rPr>
          <w:rFonts w:cs="Times New Roman"/>
          <w:sz w:val="22"/>
          <w:szCs w:val="22"/>
        </w:rPr>
      </w:pPr>
      <w:r>
        <w:rPr>
          <w:rFonts w:cs="Times New Roman"/>
          <w:noProof/>
          <w:sz w:val="22"/>
          <w:szCs w:val="22"/>
          <w14:ligatures w14:val="standardContextual"/>
        </w:rPr>
        <w:lastRenderedPageBreak/>
        <mc:AlternateContent>
          <mc:Choice Requires="wpg">
            <w:drawing>
              <wp:anchor distT="0" distB="0" distL="114300" distR="114300" simplePos="0" relativeHeight="251668480" behindDoc="1" locked="0" layoutInCell="1" allowOverlap="1" wp14:anchorId="1D839C70" wp14:editId="726822E4">
                <wp:simplePos x="0" y="0"/>
                <wp:positionH relativeFrom="page">
                  <wp:posOffset>134620</wp:posOffset>
                </wp:positionH>
                <wp:positionV relativeFrom="page">
                  <wp:posOffset>800100</wp:posOffset>
                </wp:positionV>
                <wp:extent cx="7233920" cy="4735830"/>
                <wp:effectExtent l="0" t="0" r="5080" b="7620"/>
                <wp:wrapTopAndBottom/>
                <wp:docPr id="131" name="Groupe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33920" cy="4735830"/>
                          <a:chOff x="45" y="1629"/>
                          <a:chExt cx="11392" cy="7458"/>
                        </a:xfrm>
                      </wpg:grpSpPr>
                      <wps:wsp>
                        <wps:cNvPr id="132" name="docshape279"/>
                        <wps:cNvSpPr>
                          <a:spLocks/>
                        </wps:cNvSpPr>
                        <wps:spPr bwMode="auto">
                          <a:xfrm>
                            <a:off x="838" y="2059"/>
                            <a:ext cx="2626" cy="1903"/>
                          </a:xfrm>
                          <a:custGeom>
                            <a:avLst/>
                            <a:gdLst>
                              <a:gd name="T0" fmla="+- 0 3426 839"/>
                              <a:gd name="T1" fmla="*/ T0 w 2626"/>
                              <a:gd name="T2" fmla="+- 0 2060 2060"/>
                              <a:gd name="T3" fmla="*/ 2060 h 1903"/>
                              <a:gd name="T4" fmla="+- 0 839 839"/>
                              <a:gd name="T5" fmla="*/ T4 w 2626"/>
                              <a:gd name="T6" fmla="+- 0 2060 2060"/>
                              <a:gd name="T7" fmla="*/ 2060 h 1903"/>
                              <a:gd name="T8" fmla="+- 0 839 839"/>
                              <a:gd name="T9" fmla="*/ T8 w 2626"/>
                              <a:gd name="T10" fmla="+- 0 2954 2060"/>
                              <a:gd name="T11" fmla="*/ 2954 h 1903"/>
                              <a:gd name="T12" fmla="+- 0 945 839"/>
                              <a:gd name="T13" fmla="*/ T12 w 2626"/>
                              <a:gd name="T14" fmla="+- 0 2954 2060"/>
                              <a:gd name="T15" fmla="*/ 2954 h 1903"/>
                              <a:gd name="T16" fmla="+- 0 979 839"/>
                              <a:gd name="T17" fmla="*/ T16 w 2626"/>
                              <a:gd name="T18" fmla="+- 0 2958 2060"/>
                              <a:gd name="T19" fmla="*/ 2958 h 1903"/>
                              <a:gd name="T20" fmla="+- 0 1006 839"/>
                              <a:gd name="T21" fmla="*/ T20 w 2626"/>
                              <a:gd name="T22" fmla="+- 0 2965 2060"/>
                              <a:gd name="T23" fmla="*/ 2965 h 1903"/>
                              <a:gd name="T24" fmla="+- 0 1094 839"/>
                              <a:gd name="T25" fmla="*/ T24 w 2626"/>
                              <a:gd name="T26" fmla="+- 0 2973 2060"/>
                              <a:gd name="T27" fmla="*/ 2973 h 1903"/>
                              <a:gd name="T28" fmla="+- 0 1113 839"/>
                              <a:gd name="T29" fmla="*/ T28 w 2626"/>
                              <a:gd name="T30" fmla="+- 0 2973 2060"/>
                              <a:gd name="T31" fmla="*/ 2973 h 1903"/>
                              <a:gd name="T32" fmla="+- 0 1143 839"/>
                              <a:gd name="T33" fmla="*/ T32 w 2626"/>
                              <a:gd name="T34" fmla="+- 0 2942 2060"/>
                              <a:gd name="T35" fmla="*/ 2942 h 1903"/>
                              <a:gd name="T36" fmla="+- 0 1094 839"/>
                              <a:gd name="T37" fmla="*/ T36 w 2626"/>
                              <a:gd name="T38" fmla="+- 0 2745 2060"/>
                              <a:gd name="T39" fmla="*/ 2745 h 1903"/>
                              <a:gd name="T40" fmla="+- 0 1097 839"/>
                              <a:gd name="T41" fmla="*/ T40 w 2626"/>
                              <a:gd name="T42" fmla="+- 0 2661 2060"/>
                              <a:gd name="T43" fmla="*/ 2661 h 1903"/>
                              <a:gd name="T44" fmla="+- 0 1170 839"/>
                              <a:gd name="T45" fmla="*/ T44 w 2626"/>
                              <a:gd name="T46" fmla="+- 0 2611 2060"/>
                              <a:gd name="T47" fmla="*/ 2611 h 1903"/>
                              <a:gd name="T48" fmla="+- 0 1257 839"/>
                              <a:gd name="T49" fmla="*/ T48 w 2626"/>
                              <a:gd name="T50" fmla="+- 0 2600 2060"/>
                              <a:gd name="T51" fmla="*/ 2600 h 1903"/>
                              <a:gd name="T52" fmla="+- 0 1493 839"/>
                              <a:gd name="T53" fmla="*/ T52 w 2626"/>
                              <a:gd name="T54" fmla="+- 0 2509 2060"/>
                              <a:gd name="T55" fmla="*/ 2509 h 1903"/>
                              <a:gd name="T56" fmla="+- 0 1546 839"/>
                              <a:gd name="T57" fmla="*/ T56 w 2626"/>
                              <a:gd name="T58" fmla="+- 0 2554 2060"/>
                              <a:gd name="T59" fmla="*/ 2554 h 1903"/>
                              <a:gd name="T60" fmla="+- 0 1588 839"/>
                              <a:gd name="T61" fmla="*/ T60 w 2626"/>
                              <a:gd name="T62" fmla="+- 0 2878 2060"/>
                              <a:gd name="T63" fmla="*/ 2878 h 1903"/>
                              <a:gd name="T64" fmla="+- 0 1554 839"/>
                              <a:gd name="T65" fmla="*/ T64 w 2626"/>
                              <a:gd name="T66" fmla="+- 0 2992 2060"/>
                              <a:gd name="T67" fmla="*/ 2992 h 1903"/>
                              <a:gd name="T68" fmla="+- 0 1668 839"/>
                              <a:gd name="T69" fmla="*/ T68 w 2626"/>
                              <a:gd name="T70" fmla="+- 0 3376 2060"/>
                              <a:gd name="T71" fmla="*/ 3376 h 1903"/>
                              <a:gd name="T72" fmla="+- 0 1668 839"/>
                              <a:gd name="T73" fmla="*/ T72 w 2626"/>
                              <a:gd name="T74" fmla="+- 0 3490 2060"/>
                              <a:gd name="T75" fmla="*/ 3490 h 1903"/>
                              <a:gd name="T76" fmla="+- 0 1554 839"/>
                              <a:gd name="T77" fmla="*/ T76 w 2626"/>
                              <a:gd name="T78" fmla="+- 0 3719 2060"/>
                              <a:gd name="T79" fmla="*/ 3719 h 1903"/>
                              <a:gd name="T80" fmla="+- 0 1550 839"/>
                              <a:gd name="T81" fmla="*/ T80 w 2626"/>
                              <a:gd name="T82" fmla="+- 0 3802 2060"/>
                              <a:gd name="T83" fmla="*/ 3802 h 1903"/>
                              <a:gd name="T84" fmla="+- 0 1630 839"/>
                              <a:gd name="T85" fmla="*/ T84 w 2626"/>
                              <a:gd name="T86" fmla="+- 0 3848 2060"/>
                              <a:gd name="T87" fmla="*/ 3848 h 1903"/>
                              <a:gd name="T88" fmla="+- 0 1836 839"/>
                              <a:gd name="T89" fmla="*/ T88 w 2626"/>
                              <a:gd name="T90" fmla="+- 0 3947 2060"/>
                              <a:gd name="T91" fmla="*/ 3947 h 1903"/>
                              <a:gd name="T92" fmla="+- 0 2033 839"/>
                              <a:gd name="T93" fmla="*/ T92 w 2626"/>
                              <a:gd name="T94" fmla="+- 0 3962 2060"/>
                              <a:gd name="T95" fmla="*/ 3962 h 1903"/>
                              <a:gd name="T96" fmla="+- 0 2178 839"/>
                              <a:gd name="T97" fmla="*/ T96 w 2626"/>
                              <a:gd name="T98" fmla="+- 0 3825 2060"/>
                              <a:gd name="T99" fmla="*/ 3825 h 1903"/>
                              <a:gd name="T100" fmla="+- 0 2338 839"/>
                              <a:gd name="T101" fmla="*/ T100 w 2626"/>
                              <a:gd name="T102" fmla="+- 0 3665 2060"/>
                              <a:gd name="T103" fmla="*/ 3665 h 1903"/>
                              <a:gd name="T104" fmla="+- 0 2376 839"/>
                              <a:gd name="T105" fmla="*/ T104 w 2626"/>
                              <a:gd name="T106" fmla="+- 0 3528 2060"/>
                              <a:gd name="T107" fmla="*/ 3528 h 1903"/>
                              <a:gd name="T108" fmla="+- 0 2513 839"/>
                              <a:gd name="T109" fmla="*/ T108 w 2626"/>
                              <a:gd name="T110" fmla="+- 0 3437 2060"/>
                              <a:gd name="T111" fmla="*/ 3437 h 1903"/>
                              <a:gd name="T112" fmla="+- 0 3061 839"/>
                              <a:gd name="T113" fmla="*/ T112 w 2626"/>
                              <a:gd name="T114" fmla="+- 0 3315 2060"/>
                              <a:gd name="T115" fmla="*/ 3315 h 1903"/>
                              <a:gd name="T116" fmla="+- 0 3186 839"/>
                              <a:gd name="T117" fmla="*/ T116 w 2626"/>
                              <a:gd name="T118" fmla="+- 0 3308 2060"/>
                              <a:gd name="T119" fmla="*/ 3308 h 1903"/>
                              <a:gd name="T120" fmla="+- 0 3281 839"/>
                              <a:gd name="T121" fmla="*/ T120 w 2626"/>
                              <a:gd name="T122" fmla="+- 0 3334 2060"/>
                              <a:gd name="T123" fmla="*/ 3334 h 1903"/>
                              <a:gd name="T124" fmla="+- 0 3335 839"/>
                              <a:gd name="T125" fmla="*/ T124 w 2626"/>
                              <a:gd name="T126" fmla="+- 0 3057 2060"/>
                              <a:gd name="T127" fmla="*/ 3057 h 1903"/>
                              <a:gd name="T128" fmla="+- 0 3388 839"/>
                              <a:gd name="T129" fmla="*/ T128 w 2626"/>
                              <a:gd name="T130" fmla="+- 0 2882 2060"/>
                              <a:gd name="T131" fmla="*/ 2882 h 1903"/>
                              <a:gd name="T132" fmla="+- 0 3403 839"/>
                              <a:gd name="T133" fmla="*/ T132 w 2626"/>
                              <a:gd name="T134" fmla="+- 0 2653 2060"/>
                              <a:gd name="T135" fmla="*/ 2653 h 1903"/>
                              <a:gd name="T136" fmla="+- 0 3464 839"/>
                              <a:gd name="T137" fmla="*/ T136 w 2626"/>
                              <a:gd name="T138" fmla="+- 0 2311 2060"/>
                              <a:gd name="T139" fmla="*/ 2311 h 1903"/>
                              <a:gd name="T140" fmla="+- 0 3441 839"/>
                              <a:gd name="T141" fmla="*/ T140 w 2626"/>
                              <a:gd name="T142" fmla="+- 0 2174 2060"/>
                              <a:gd name="T143" fmla="*/ 2174 h 1903"/>
                              <a:gd name="T144" fmla="+- 0 3426 839"/>
                              <a:gd name="T145" fmla="*/ T144 w 2626"/>
                              <a:gd name="T146" fmla="+- 0 2060 2060"/>
                              <a:gd name="T147" fmla="*/ 2060 h 19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626" h="1903">
                                <a:moveTo>
                                  <a:pt x="2587" y="0"/>
                                </a:moveTo>
                                <a:lnTo>
                                  <a:pt x="0" y="0"/>
                                </a:lnTo>
                                <a:lnTo>
                                  <a:pt x="0" y="894"/>
                                </a:lnTo>
                                <a:lnTo>
                                  <a:pt x="106" y="894"/>
                                </a:lnTo>
                                <a:lnTo>
                                  <a:pt x="140" y="898"/>
                                </a:lnTo>
                                <a:lnTo>
                                  <a:pt x="167" y="905"/>
                                </a:lnTo>
                                <a:lnTo>
                                  <a:pt x="255" y="913"/>
                                </a:lnTo>
                                <a:lnTo>
                                  <a:pt x="274" y="913"/>
                                </a:lnTo>
                                <a:lnTo>
                                  <a:pt x="304" y="882"/>
                                </a:lnTo>
                                <a:lnTo>
                                  <a:pt x="255" y="685"/>
                                </a:lnTo>
                                <a:lnTo>
                                  <a:pt x="258" y="601"/>
                                </a:lnTo>
                                <a:lnTo>
                                  <a:pt x="331" y="551"/>
                                </a:lnTo>
                                <a:lnTo>
                                  <a:pt x="418" y="540"/>
                                </a:lnTo>
                                <a:lnTo>
                                  <a:pt x="654" y="449"/>
                                </a:lnTo>
                                <a:lnTo>
                                  <a:pt x="707" y="494"/>
                                </a:lnTo>
                                <a:lnTo>
                                  <a:pt x="749" y="818"/>
                                </a:lnTo>
                                <a:lnTo>
                                  <a:pt x="715" y="932"/>
                                </a:lnTo>
                                <a:lnTo>
                                  <a:pt x="829" y="1316"/>
                                </a:lnTo>
                                <a:lnTo>
                                  <a:pt x="829" y="1430"/>
                                </a:lnTo>
                                <a:lnTo>
                                  <a:pt x="715" y="1659"/>
                                </a:lnTo>
                                <a:lnTo>
                                  <a:pt x="711" y="1742"/>
                                </a:lnTo>
                                <a:lnTo>
                                  <a:pt x="791" y="1788"/>
                                </a:lnTo>
                                <a:lnTo>
                                  <a:pt x="997" y="1887"/>
                                </a:lnTo>
                                <a:lnTo>
                                  <a:pt x="1194" y="1902"/>
                                </a:lnTo>
                                <a:lnTo>
                                  <a:pt x="1339" y="1765"/>
                                </a:lnTo>
                                <a:lnTo>
                                  <a:pt x="1499" y="1605"/>
                                </a:lnTo>
                                <a:lnTo>
                                  <a:pt x="1537" y="1468"/>
                                </a:lnTo>
                                <a:lnTo>
                                  <a:pt x="1674" y="1377"/>
                                </a:lnTo>
                                <a:lnTo>
                                  <a:pt x="2222" y="1255"/>
                                </a:lnTo>
                                <a:lnTo>
                                  <a:pt x="2347" y="1248"/>
                                </a:lnTo>
                                <a:lnTo>
                                  <a:pt x="2442" y="1274"/>
                                </a:lnTo>
                                <a:lnTo>
                                  <a:pt x="2496" y="997"/>
                                </a:lnTo>
                                <a:lnTo>
                                  <a:pt x="2549" y="822"/>
                                </a:lnTo>
                                <a:lnTo>
                                  <a:pt x="2564" y="593"/>
                                </a:lnTo>
                                <a:lnTo>
                                  <a:pt x="2625" y="251"/>
                                </a:lnTo>
                                <a:lnTo>
                                  <a:pt x="2602" y="114"/>
                                </a:lnTo>
                                <a:lnTo>
                                  <a:pt x="2587"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docshape280"/>
                        <wps:cNvSpPr>
                          <a:spLocks/>
                        </wps:cNvSpPr>
                        <wps:spPr bwMode="auto">
                          <a:xfrm>
                            <a:off x="838" y="2059"/>
                            <a:ext cx="2626" cy="1903"/>
                          </a:xfrm>
                          <a:custGeom>
                            <a:avLst/>
                            <a:gdLst>
                              <a:gd name="T0" fmla="+- 0 945 839"/>
                              <a:gd name="T1" fmla="*/ T0 w 2626"/>
                              <a:gd name="T2" fmla="+- 0 2954 2060"/>
                              <a:gd name="T3" fmla="*/ 2954 h 1903"/>
                              <a:gd name="T4" fmla="+- 0 979 839"/>
                              <a:gd name="T5" fmla="*/ T4 w 2626"/>
                              <a:gd name="T6" fmla="+- 0 2958 2060"/>
                              <a:gd name="T7" fmla="*/ 2958 h 1903"/>
                              <a:gd name="T8" fmla="+- 0 1006 839"/>
                              <a:gd name="T9" fmla="*/ T8 w 2626"/>
                              <a:gd name="T10" fmla="+- 0 2965 2060"/>
                              <a:gd name="T11" fmla="*/ 2965 h 1903"/>
                              <a:gd name="T12" fmla="+- 0 1094 839"/>
                              <a:gd name="T13" fmla="*/ T12 w 2626"/>
                              <a:gd name="T14" fmla="+- 0 2973 2060"/>
                              <a:gd name="T15" fmla="*/ 2973 h 1903"/>
                              <a:gd name="T16" fmla="+- 0 1113 839"/>
                              <a:gd name="T17" fmla="*/ T16 w 2626"/>
                              <a:gd name="T18" fmla="+- 0 2973 2060"/>
                              <a:gd name="T19" fmla="*/ 2973 h 1903"/>
                              <a:gd name="T20" fmla="+- 0 1143 839"/>
                              <a:gd name="T21" fmla="*/ T20 w 2626"/>
                              <a:gd name="T22" fmla="+- 0 2942 2060"/>
                              <a:gd name="T23" fmla="*/ 2942 h 1903"/>
                              <a:gd name="T24" fmla="+- 0 1094 839"/>
                              <a:gd name="T25" fmla="*/ T24 w 2626"/>
                              <a:gd name="T26" fmla="+- 0 2745 2060"/>
                              <a:gd name="T27" fmla="*/ 2745 h 1903"/>
                              <a:gd name="T28" fmla="+- 0 1097 839"/>
                              <a:gd name="T29" fmla="*/ T28 w 2626"/>
                              <a:gd name="T30" fmla="+- 0 2661 2060"/>
                              <a:gd name="T31" fmla="*/ 2661 h 1903"/>
                              <a:gd name="T32" fmla="+- 0 1170 839"/>
                              <a:gd name="T33" fmla="*/ T32 w 2626"/>
                              <a:gd name="T34" fmla="+- 0 2611 2060"/>
                              <a:gd name="T35" fmla="*/ 2611 h 1903"/>
                              <a:gd name="T36" fmla="+- 0 1257 839"/>
                              <a:gd name="T37" fmla="*/ T36 w 2626"/>
                              <a:gd name="T38" fmla="+- 0 2600 2060"/>
                              <a:gd name="T39" fmla="*/ 2600 h 1903"/>
                              <a:gd name="T40" fmla="+- 0 1493 839"/>
                              <a:gd name="T41" fmla="*/ T40 w 2626"/>
                              <a:gd name="T42" fmla="+- 0 2509 2060"/>
                              <a:gd name="T43" fmla="*/ 2509 h 1903"/>
                              <a:gd name="T44" fmla="+- 0 1546 839"/>
                              <a:gd name="T45" fmla="*/ T44 w 2626"/>
                              <a:gd name="T46" fmla="+- 0 2554 2060"/>
                              <a:gd name="T47" fmla="*/ 2554 h 1903"/>
                              <a:gd name="T48" fmla="+- 0 1588 839"/>
                              <a:gd name="T49" fmla="*/ T48 w 2626"/>
                              <a:gd name="T50" fmla="+- 0 2878 2060"/>
                              <a:gd name="T51" fmla="*/ 2878 h 1903"/>
                              <a:gd name="T52" fmla="+- 0 1554 839"/>
                              <a:gd name="T53" fmla="*/ T52 w 2626"/>
                              <a:gd name="T54" fmla="+- 0 2992 2060"/>
                              <a:gd name="T55" fmla="*/ 2992 h 1903"/>
                              <a:gd name="T56" fmla="+- 0 1668 839"/>
                              <a:gd name="T57" fmla="*/ T56 w 2626"/>
                              <a:gd name="T58" fmla="+- 0 3376 2060"/>
                              <a:gd name="T59" fmla="*/ 3376 h 1903"/>
                              <a:gd name="T60" fmla="+- 0 1668 839"/>
                              <a:gd name="T61" fmla="*/ T60 w 2626"/>
                              <a:gd name="T62" fmla="+- 0 3490 2060"/>
                              <a:gd name="T63" fmla="*/ 3490 h 1903"/>
                              <a:gd name="T64" fmla="+- 0 1554 839"/>
                              <a:gd name="T65" fmla="*/ T64 w 2626"/>
                              <a:gd name="T66" fmla="+- 0 3719 2060"/>
                              <a:gd name="T67" fmla="*/ 3719 h 1903"/>
                              <a:gd name="T68" fmla="+- 0 1550 839"/>
                              <a:gd name="T69" fmla="*/ T68 w 2626"/>
                              <a:gd name="T70" fmla="+- 0 3802 2060"/>
                              <a:gd name="T71" fmla="*/ 3802 h 1903"/>
                              <a:gd name="T72" fmla="+- 0 1630 839"/>
                              <a:gd name="T73" fmla="*/ T72 w 2626"/>
                              <a:gd name="T74" fmla="+- 0 3848 2060"/>
                              <a:gd name="T75" fmla="*/ 3848 h 1903"/>
                              <a:gd name="T76" fmla="+- 0 1836 839"/>
                              <a:gd name="T77" fmla="*/ T76 w 2626"/>
                              <a:gd name="T78" fmla="+- 0 3947 2060"/>
                              <a:gd name="T79" fmla="*/ 3947 h 1903"/>
                              <a:gd name="T80" fmla="+- 0 2033 839"/>
                              <a:gd name="T81" fmla="*/ T80 w 2626"/>
                              <a:gd name="T82" fmla="+- 0 3962 2060"/>
                              <a:gd name="T83" fmla="*/ 3962 h 1903"/>
                              <a:gd name="T84" fmla="+- 0 2178 839"/>
                              <a:gd name="T85" fmla="*/ T84 w 2626"/>
                              <a:gd name="T86" fmla="+- 0 3825 2060"/>
                              <a:gd name="T87" fmla="*/ 3825 h 1903"/>
                              <a:gd name="T88" fmla="+- 0 2338 839"/>
                              <a:gd name="T89" fmla="*/ T88 w 2626"/>
                              <a:gd name="T90" fmla="+- 0 3665 2060"/>
                              <a:gd name="T91" fmla="*/ 3665 h 1903"/>
                              <a:gd name="T92" fmla="+- 0 2376 839"/>
                              <a:gd name="T93" fmla="*/ T92 w 2626"/>
                              <a:gd name="T94" fmla="+- 0 3528 2060"/>
                              <a:gd name="T95" fmla="*/ 3528 h 1903"/>
                              <a:gd name="T96" fmla="+- 0 2513 839"/>
                              <a:gd name="T97" fmla="*/ T96 w 2626"/>
                              <a:gd name="T98" fmla="+- 0 3437 2060"/>
                              <a:gd name="T99" fmla="*/ 3437 h 1903"/>
                              <a:gd name="T100" fmla="+- 0 3061 839"/>
                              <a:gd name="T101" fmla="*/ T100 w 2626"/>
                              <a:gd name="T102" fmla="+- 0 3315 2060"/>
                              <a:gd name="T103" fmla="*/ 3315 h 1903"/>
                              <a:gd name="T104" fmla="+- 0 3186 839"/>
                              <a:gd name="T105" fmla="*/ T104 w 2626"/>
                              <a:gd name="T106" fmla="+- 0 3308 2060"/>
                              <a:gd name="T107" fmla="*/ 3308 h 1903"/>
                              <a:gd name="T108" fmla="+- 0 3281 839"/>
                              <a:gd name="T109" fmla="*/ T108 w 2626"/>
                              <a:gd name="T110" fmla="+- 0 3334 2060"/>
                              <a:gd name="T111" fmla="*/ 3334 h 1903"/>
                              <a:gd name="T112" fmla="+- 0 3335 839"/>
                              <a:gd name="T113" fmla="*/ T112 w 2626"/>
                              <a:gd name="T114" fmla="+- 0 3057 2060"/>
                              <a:gd name="T115" fmla="*/ 3057 h 1903"/>
                              <a:gd name="T116" fmla="+- 0 3388 839"/>
                              <a:gd name="T117" fmla="*/ T116 w 2626"/>
                              <a:gd name="T118" fmla="+- 0 2882 2060"/>
                              <a:gd name="T119" fmla="*/ 2882 h 1903"/>
                              <a:gd name="T120" fmla="+- 0 3403 839"/>
                              <a:gd name="T121" fmla="*/ T120 w 2626"/>
                              <a:gd name="T122" fmla="+- 0 2653 2060"/>
                              <a:gd name="T123" fmla="*/ 2653 h 1903"/>
                              <a:gd name="T124" fmla="+- 0 3464 839"/>
                              <a:gd name="T125" fmla="*/ T124 w 2626"/>
                              <a:gd name="T126" fmla="+- 0 2311 2060"/>
                              <a:gd name="T127" fmla="*/ 2311 h 1903"/>
                              <a:gd name="T128" fmla="+- 0 3441 839"/>
                              <a:gd name="T129" fmla="*/ T128 w 2626"/>
                              <a:gd name="T130" fmla="+- 0 2174 2060"/>
                              <a:gd name="T131" fmla="*/ 2174 h 1903"/>
                              <a:gd name="T132" fmla="+- 0 3426 839"/>
                              <a:gd name="T133" fmla="*/ T132 w 2626"/>
                              <a:gd name="T134" fmla="+- 0 2060 2060"/>
                              <a:gd name="T135" fmla="*/ 2060 h 1903"/>
                              <a:gd name="T136" fmla="+- 0 839 839"/>
                              <a:gd name="T137" fmla="*/ T136 w 2626"/>
                              <a:gd name="T138" fmla="+- 0 2060 2060"/>
                              <a:gd name="T139" fmla="*/ 2060 h 1903"/>
                              <a:gd name="T140" fmla="+- 0 839 839"/>
                              <a:gd name="T141" fmla="*/ T140 w 2626"/>
                              <a:gd name="T142" fmla="+- 0 2954 2060"/>
                              <a:gd name="T143" fmla="*/ 2954 h 1903"/>
                              <a:gd name="T144" fmla="+- 0 945 839"/>
                              <a:gd name="T145" fmla="*/ T144 w 2626"/>
                              <a:gd name="T146" fmla="+- 0 2954 2060"/>
                              <a:gd name="T147" fmla="*/ 2954 h 19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626" h="1903">
                                <a:moveTo>
                                  <a:pt x="106" y="894"/>
                                </a:moveTo>
                                <a:lnTo>
                                  <a:pt x="140" y="898"/>
                                </a:lnTo>
                                <a:lnTo>
                                  <a:pt x="167" y="905"/>
                                </a:lnTo>
                                <a:lnTo>
                                  <a:pt x="255" y="913"/>
                                </a:lnTo>
                                <a:lnTo>
                                  <a:pt x="274" y="913"/>
                                </a:lnTo>
                                <a:lnTo>
                                  <a:pt x="304" y="882"/>
                                </a:lnTo>
                                <a:lnTo>
                                  <a:pt x="255" y="685"/>
                                </a:lnTo>
                                <a:lnTo>
                                  <a:pt x="258" y="601"/>
                                </a:lnTo>
                                <a:lnTo>
                                  <a:pt x="331" y="551"/>
                                </a:lnTo>
                                <a:lnTo>
                                  <a:pt x="418" y="540"/>
                                </a:lnTo>
                                <a:lnTo>
                                  <a:pt x="654" y="449"/>
                                </a:lnTo>
                                <a:lnTo>
                                  <a:pt x="707" y="494"/>
                                </a:lnTo>
                                <a:lnTo>
                                  <a:pt x="749" y="818"/>
                                </a:lnTo>
                                <a:lnTo>
                                  <a:pt x="715" y="932"/>
                                </a:lnTo>
                                <a:lnTo>
                                  <a:pt x="829" y="1316"/>
                                </a:lnTo>
                                <a:lnTo>
                                  <a:pt x="829" y="1430"/>
                                </a:lnTo>
                                <a:lnTo>
                                  <a:pt x="715" y="1659"/>
                                </a:lnTo>
                                <a:lnTo>
                                  <a:pt x="711" y="1742"/>
                                </a:lnTo>
                                <a:lnTo>
                                  <a:pt x="791" y="1788"/>
                                </a:lnTo>
                                <a:lnTo>
                                  <a:pt x="997" y="1887"/>
                                </a:lnTo>
                                <a:lnTo>
                                  <a:pt x="1194" y="1902"/>
                                </a:lnTo>
                                <a:lnTo>
                                  <a:pt x="1339" y="1765"/>
                                </a:lnTo>
                                <a:lnTo>
                                  <a:pt x="1499" y="1605"/>
                                </a:lnTo>
                                <a:lnTo>
                                  <a:pt x="1537" y="1468"/>
                                </a:lnTo>
                                <a:lnTo>
                                  <a:pt x="1674" y="1377"/>
                                </a:lnTo>
                                <a:lnTo>
                                  <a:pt x="2222" y="1255"/>
                                </a:lnTo>
                                <a:lnTo>
                                  <a:pt x="2347" y="1248"/>
                                </a:lnTo>
                                <a:lnTo>
                                  <a:pt x="2442" y="1274"/>
                                </a:lnTo>
                                <a:lnTo>
                                  <a:pt x="2496" y="997"/>
                                </a:lnTo>
                                <a:lnTo>
                                  <a:pt x="2549" y="822"/>
                                </a:lnTo>
                                <a:lnTo>
                                  <a:pt x="2564" y="593"/>
                                </a:lnTo>
                                <a:lnTo>
                                  <a:pt x="2625" y="251"/>
                                </a:lnTo>
                                <a:lnTo>
                                  <a:pt x="2602" y="114"/>
                                </a:lnTo>
                                <a:lnTo>
                                  <a:pt x="2587" y="0"/>
                                </a:lnTo>
                                <a:lnTo>
                                  <a:pt x="0" y="0"/>
                                </a:lnTo>
                                <a:lnTo>
                                  <a:pt x="0" y="894"/>
                                </a:lnTo>
                                <a:lnTo>
                                  <a:pt x="106" y="894"/>
                                </a:lnTo>
                                <a:close/>
                              </a:path>
                            </a:pathLst>
                          </a:custGeom>
                          <a:noFill/>
                          <a:ln w="8522">
                            <a:solidFill>
                              <a:srgbClr val="80828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docshape281"/>
                        <wps:cNvSpPr>
                          <a:spLocks noChangeArrowheads="1"/>
                        </wps:cNvSpPr>
                        <wps:spPr bwMode="auto">
                          <a:xfrm>
                            <a:off x="3232" y="2096"/>
                            <a:ext cx="7796" cy="657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35" name="docshape28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490" y="7845"/>
                            <a:ext cx="131" cy="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 name="docshape28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833" y="7994"/>
                            <a:ext cx="131" cy="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 name="docshape28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3009" y="8146"/>
                            <a:ext cx="131" cy="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8" name="docshape28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730" y="8176"/>
                            <a:ext cx="131" cy="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 name="docshape28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543" y="2226"/>
                            <a:ext cx="9818" cy="66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 name="docshape287"/>
                        <wps:cNvSpPr>
                          <a:spLocks noChangeArrowheads="1"/>
                        </wps:cNvSpPr>
                        <wps:spPr bwMode="auto">
                          <a:xfrm>
                            <a:off x="353" y="8478"/>
                            <a:ext cx="11084" cy="60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1" name="docshape28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089" y="5666"/>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2" name="docshape28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970" y="6582"/>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3" name="docshape29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252" y="5400"/>
                            <a:ext cx="167" cy="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 name="docshape29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3283" y="6164"/>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5" name="docshape29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3104" y="6351"/>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 name="docshape29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3092" y="6763"/>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7" name="docshape29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4017" y="7457"/>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 name="docshape29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3421" y="5859"/>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9" name="docshape29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962" y="7214"/>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0" name="docshape29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962" y="7608"/>
                            <a:ext cx="144"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 name="Line 136"/>
                        <wps:cNvCnPr>
                          <a:cxnSpLocks noChangeShapeType="1"/>
                        </wps:cNvCnPr>
                        <wps:spPr bwMode="auto">
                          <a:xfrm>
                            <a:off x="7207" y="4144"/>
                            <a:ext cx="0" cy="480"/>
                          </a:xfrm>
                          <a:prstGeom prst="line">
                            <a:avLst/>
                          </a:prstGeom>
                          <a:noFill/>
                          <a:ln w="6388">
                            <a:solidFill>
                              <a:srgbClr val="002D5E"/>
                            </a:solidFill>
                            <a:prstDash val="solid"/>
                            <a:round/>
                            <a:headEnd/>
                            <a:tailEnd/>
                          </a:ln>
                          <a:extLst>
                            <a:ext uri="{909E8E84-426E-40DD-AFC4-6F175D3DCCD1}">
                              <a14:hiddenFill xmlns:a14="http://schemas.microsoft.com/office/drawing/2010/main">
                                <a:noFill/>
                              </a14:hiddenFill>
                            </a:ext>
                          </a:extLst>
                        </wps:spPr>
                        <wps:bodyPr/>
                      </wps:wsp>
                      <wps:wsp>
                        <wps:cNvPr id="152" name="docshape298"/>
                        <wps:cNvSpPr>
                          <a:spLocks noChangeArrowheads="1"/>
                        </wps:cNvSpPr>
                        <wps:spPr bwMode="auto">
                          <a:xfrm>
                            <a:off x="412" y="1629"/>
                            <a:ext cx="10731" cy="60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docshape299"/>
                        <wps:cNvSpPr>
                          <a:spLocks noChangeArrowheads="1"/>
                        </wps:cNvSpPr>
                        <wps:spPr bwMode="auto">
                          <a:xfrm>
                            <a:off x="840" y="7030"/>
                            <a:ext cx="2472" cy="1450"/>
                          </a:xfrm>
                          <a:prstGeom prst="rect">
                            <a:avLst/>
                          </a:prstGeom>
                          <a:noFill/>
                          <a:ln w="8522">
                            <a:solidFill>
                              <a:srgbClr val="D1D3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 name="docshape300"/>
                        <wps:cNvSpPr>
                          <a:spLocks noChangeArrowheads="1"/>
                        </wps:cNvSpPr>
                        <wps:spPr bwMode="auto">
                          <a:xfrm>
                            <a:off x="45" y="1921"/>
                            <a:ext cx="803" cy="69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 name="docshape301"/>
                        <wps:cNvSpPr>
                          <a:spLocks noChangeArrowheads="1"/>
                        </wps:cNvSpPr>
                        <wps:spPr bwMode="auto">
                          <a:xfrm>
                            <a:off x="840" y="2255"/>
                            <a:ext cx="10193" cy="6222"/>
                          </a:xfrm>
                          <a:prstGeom prst="rect">
                            <a:avLst/>
                          </a:prstGeom>
                          <a:noFill/>
                          <a:ln w="12700">
                            <a:solidFill>
                              <a:srgbClr val="D1D3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docshape303"/>
                        <wps:cNvSpPr txBox="1">
                          <a:spLocks noChangeArrowheads="1"/>
                        </wps:cNvSpPr>
                        <wps:spPr bwMode="auto">
                          <a:xfrm>
                            <a:off x="2253" y="2807"/>
                            <a:ext cx="454"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CDD65" w14:textId="6BFFA9C6" w:rsidR="004A2255" w:rsidRDefault="004A2255" w:rsidP="004A2255">
                              <w:pPr>
                                <w:spacing w:before="2"/>
                                <w:rPr>
                                  <w:sz w:val="18"/>
                                </w:rPr>
                              </w:pPr>
                              <w:r>
                                <w:rPr>
                                  <w:color w:val="808285"/>
                                  <w:spacing w:val="-4"/>
                                  <w:w w:val="105"/>
                                  <w:sz w:val="18"/>
                                </w:rPr>
                                <w:t>MAL</w:t>
                              </w:r>
                              <w:r w:rsidR="00EC6B1A">
                                <w:rPr>
                                  <w:color w:val="808285"/>
                                  <w:spacing w:val="-4"/>
                                  <w:w w:val="105"/>
                                  <w:sz w:val="18"/>
                                </w:rPr>
                                <w:t>III</w:t>
                              </w:r>
                              <w:r>
                                <w:rPr>
                                  <w:color w:val="808285"/>
                                  <w:spacing w:val="-4"/>
                                  <w:w w:val="105"/>
                                  <w:sz w:val="18"/>
                                </w:rPr>
                                <w:t>I</w:t>
                              </w:r>
                            </w:p>
                          </w:txbxContent>
                        </wps:txbx>
                        <wps:bodyPr rot="0" vert="horz" wrap="square" lIns="0" tIns="0" rIns="0" bIns="0" anchor="t" anchorCtr="0" upright="1">
                          <a:noAutofit/>
                        </wps:bodyPr>
                      </wps:wsp>
                      <wps:wsp>
                        <wps:cNvPr id="158" name="docshape304"/>
                        <wps:cNvSpPr txBox="1">
                          <a:spLocks noChangeArrowheads="1"/>
                        </wps:cNvSpPr>
                        <wps:spPr bwMode="auto">
                          <a:xfrm>
                            <a:off x="5795" y="2807"/>
                            <a:ext cx="1348"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E640F6" w14:textId="77777777" w:rsidR="004A2255" w:rsidRDefault="004A2255" w:rsidP="004A2255">
                              <w:pPr>
                                <w:spacing w:before="2"/>
                                <w:rPr>
                                  <w:sz w:val="18"/>
                                </w:rPr>
                              </w:pPr>
                              <w:r>
                                <w:rPr>
                                  <w:color w:val="808285"/>
                                  <w:sz w:val="18"/>
                                </w:rPr>
                                <w:t>BURKINA</w:t>
                              </w:r>
                              <w:r>
                                <w:rPr>
                                  <w:color w:val="808285"/>
                                  <w:spacing w:val="-2"/>
                                  <w:sz w:val="18"/>
                                </w:rPr>
                                <w:t xml:space="preserve"> </w:t>
                              </w:r>
                              <w:r>
                                <w:rPr>
                                  <w:color w:val="808285"/>
                                  <w:spacing w:val="-4"/>
                                  <w:sz w:val="18"/>
                                </w:rPr>
                                <w:t>FASO</w:t>
                              </w:r>
                            </w:p>
                          </w:txbxContent>
                        </wps:txbx>
                        <wps:bodyPr rot="0" vert="horz" wrap="square" lIns="0" tIns="0" rIns="0" bIns="0" anchor="t" anchorCtr="0" upright="1">
                          <a:noAutofit/>
                        </wps:bodyPr>
                      </wps:wsp>
                      <wps:wsp>
                        <wps:cNvPr id="159" name="docshape305"/>
                        <wps:cNvSpPr txBox="1">
                          <a:spLocks noChangeArrowheads="1"/>
                        </wps:cNvSpPr>
                        <wps:spPr bwMode="auto">
                          <a:xfrm>
                            <a:off x="10066" y="2807"/>
                            <a:ext cx="657"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6EBF7" w14:textId="77777777" w:rsidR="004A2255" w:rsidRDefault="004A2255" w:rsidP="004A2255">
                              <w:pPr>
                                <w:spacing w:before="2"/>
                                <w:rPr>
                                  <w:sz w:val="18"/>
                                </w:rPr>
                              </w:pPr>
                              <w:r>
                                <w:rPr>
                                  <w:color w:val="808285"/>
                                  <w:spacing w:val="-2"/>
                                  <w:sz w:val="18"/>
                                </w:rPr>
                                <w:t>GHANA</w:t>
                              </w:r>
                            </w:p>
                          </w:txbxContent>
                        </wps:txbx>
                        <wps:bodyPr rot="0" vert="horz" wrap="square" lIns="0" tIns="0" rIns="0" bIns="0" anchor="t" anchorCtr="0" upright="1">
                          <a:noAutofit/>
                        </wps:bodyPr>
                      </wps:wsp>
                      <wps:wsp>
                        <wps:cNvPr id="160" name="docshape306"/>
                        <wps:cNvSpPr txBox="1">
                          <a:spLocks noChangeArrowheads="1"/>
                        </wps:cNvSpPr>
                        <wps:spPr bwMode="auto">
                          <a:xfrm>
                            <a:off x="4725" y="3420"/>
                            <a:ext cx="1828" cy="1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A75154" w14:textId="77777777" w:rsidR="004A2255" w:rsidRDefault="004A2255" w:rsidP="004A2255">
                              <w:pPr>
                                <w:spacing w:before="4" w:line="249" w:lineRule="auto"/>
                                <w:ind w:left="117" w:right="462" w:hanging="118"/>
                              </w:pPr>
                              <w:r>
                                <w:rPr>
                                  <w:color w:val="48A154"/>
                                  <w:spacing w:val="-2"/>
                                </w:rPr>
                                <w:t>Forêt</w:t>
                              </w:r>
                              <w:r>
                                <w:rPr>
                                  <w:color w:val="48A154"/>
                                  <w:spacing w:val="-12"/>
                                </w:rPr>
                                <w:t xml:space="preserve"> </w:t>
                              </w:r>
                              <w:r>
                                <w:rPr>
                                  <w:color w:val="48A154"/>
                                  <w:spacing w:val="-2"/>
                                </w:rPr>
                                <w:t xml:space="preserve">classée </w:t>
                              </w:r>
                              <w:r>
                                <w:rPr>
                                  <w:color w:val="48A154"/>
                                </w:rPr>
                                <w:t xml:space="preserve">de </w:t>
                              </w:r>
                              <w:proofErr w:type="spellStart"/>
                              <w:r>
                                <w:rPr>
                                  <w:color w:val="48A154"/>
                                </w:rPr>
                                <w:t>Diéfoula</w:t>
                              </w:r>
                              <w:proofErr w:type="spellEnd"/>
                            </w:p>
                            <w:p w14:paraId="2CE7BAE4" w14:textId="77777777" w:rsidR="004A2255" w:rsidRDefault="004A2255" w:rsidP="004A2255">
                              <w:pPr>
                                <w:spacing w:before="115" w:line="249" w:lineRule="auto"/>
                                <w:ind w:left="473" w:firstLine="70"/>
                              </w:pPr>
                              <w:r>
                                <w:rPr>
                                  <w:color w:val="48A154"/>
                                </w:rPr>
                                <w:t>Forêt classée de</w:t>
                              </w:r>
                              <w:r>
                                <w:rPr>
                                  <w:color w:val="48A154"/>
                                  <w:spacing w:val="2"/>
                                </w:rPr>
                                <w:t xml:space="preserve"> </w:t>
                              </w:r>
                              <w:proofErr w:type="spellStart"/>
                              <w:r>
                                <w:rPr>
                                  <w:color w:val="48A154"/>
                                  <w:spacing w:val="-2"/>
                                </w:rPr>
                                <w:t>Logoniégué</w:t>
                              </w:r>
                              <w:proofErr w:type="spellEnd"/>
                            </w:p>
                          </w:txbxContent>
                        </wps:txbx>
                        <wps:bodyPr rot="0" vert="horz" wrap="square" lIns="0" tIns="0" rIns="0" bIns="0" anchor="t" anchorCtr="0" upright="1">
                          <a:noAutofit/>
                        </wps:bodyPr>
                      </wps:wsp>
                      <wps:wsp>
                        <wps:cNvPr id="161" name="docshape307"/>
                        <wps:cNvSpPr txBox="1">
                          <a:spLocks noChangeArrowheads="1"/>
                        </wps:cNvSpPr>
                        <wps:spPr bwMode="auto">
                          <a:xfrm>
                            <a:off x="6977" y="3872"/>
                            <a:ext cx="1961"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F97938"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proofErr w:type="spellStart"/>
                              <w:r>
                                <w:rPr>
                                  <w:color w:val="48A154"/>
                                  <w:spacing w:val="-4"/>
                                </w:rPr>
                                <w:t>Dida</w:t>
                              </w:r>
                              <w:proofErr w:type="spellEnd"/>
                            </w:p>
                          </w:txbxContent>
                        </wps:txbx>
                        <wps:bodyPr rot="0" vert="horz" wrap="square" lIns="0" tIns="0" rIns="0" bIns="0" anchor="t" anchorCtr="0" upright="1">
                          <a:noAutofit/>
                        </wps:bodyPr>
                      </wps:wsp>
                      <wps:wsp>
                        <wps:cNvPr id="162" name="docshape308"/>
                        <wps:cNvSpPr txBox="1">
                          <a:spLocks noChangeArrowheads="1"/>
                        </wps:cNvSpPr>
                        <wps:spPr bwMode="auto">
                          <a:xfrm>
                            <a:off x="1994" y="4263"/>
                            <a:ext cx="2169"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AC429F"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r>
                                <w:rPr>
                                  <w:color w:val="48A154"/>
                                  <w:spacing w:val="-2"/>
                                </w:rPr>
                                <w:t>Léraba</w:t>
                              </w:r>
                            </w:p>
                          </w:txbxContent>
                        </wps:txbx>
                        <wps:bodyPr rot="0" vert="horz" wrap="square" lIns="0" tIns="0" rIns="0" bIns="0" anchor="t" anchorCtr="0" upright="1">
                          <a:noAutofit/>
                        </wps:bodyPr>
                      </wps:wsp>
                      <wps:wsp>
                        <wps:cNvPr id="163" name="docshape309"/>
                        <wps:cNvSpPr txBox="1">
                          <a:spLocks noChangeArrowheads="1"/>
                        </wps:cNvSpPr>
                        <wps:spPr bwMode="auto">
                          <a:xfrm>
                            <a:off x="7968" y="4463"/>
                            <a:ext cx="906"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4891B" w14:textId="77777777" w:rsidR="004A2255" w:rsidRDefault="004A2255" w:rsidP="004A2255">
                              <w:pPr>
                                <w:spacing w:before="3"/>
                              </w:pPr>
                              <w:proofErr w:type="spellStart"/>
                              <w:r>
                                <w:rPr>
                                  <w:color w:val="414042"/>
                                  <w:spacing w:val="-2"/>
                                  <w:w w:val="105"/>
                                </w:rPr>
                                <w:t>Kodienou</w:t>
                              </w:r>
                              <w:proofErr w:type="spellEnd"/>
                            </w:p>
                          </w:txbxContent>
                        </wps:txbx>
                        <wps:bodyPr rot="0" vert="horz" wrap="square" lIns="0" tIns="0" rIns="0" bIns="0" anchor="t" anchorCtr="0" upright="1">
                          <a:noAutofit/>
                        </wps:bodyPr>
                      </wps:wsp>
                      <wps:wsp>
                        <wps:cNvPr id="164" name="docshape310"/>
                        <wps:cNvSpPr txBox="1">
                          <a:spLocks noChangeArrowheads="1"/>
                        </wps:cNvSpPr>
                        <wps:spPr bwMode="auto">
                          <a:xfrm>
                            <a:off x="1928" y="4881"/>
                            <a:ext cx="2269"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8CA542"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proofErr w:type="spellStart"/>
                              <w:r>
                                <w:rPr>
                                  <w:color w:val="48A154"/>
                                  <w:spacing w:val="-2"/>
                                </w:rPr>
                                <w:t>Nougbo</w:t>
                              </w:r>
                              <w:proofErr w:type="spellEnd"/>
                            </w:p>
                          </w:txbxContent>
                        </wps:txbx>
                        <wps:bodyPr rot="0" vert="horz" wrap="square" lIns="0" tIns="0" rIns="0" bIns="0" anchor="t" anchorCtr="0" upright="1">
                          <a:noAutofit/>
                        </wps:bodyPr>
                      </wps:wsp>
                      <wps:wsp>
                        <wps:cNvPr id="165" name="docshape311"/>
                        <wps:cNvSpPr txBox="1">
                          <a:spLocks noChangeArrowheads="1"/>
                        </wps:cNvSpPr>
                        <wps:spPr bwMode="auto">
                          <a:xfrm>
                            <a:off x="7029" y="4913"/>
                            <a:ext cx="921"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AC7D4A" w14:textId="77777777" w:rsidR="004A2255" w:rsidRDefault="004A2255" w:rsidP="004A2255">
                              <w:pPr>
                                <w:spacing w:before="3"/>
                              </w:pPr>
                              <w:proofErr w:type="spellStart"/>
                              <w:r>
                                <w:rPr>
                                  <w:color w:val="414042"/>
                                  <w:spacing w:val="-2"/>
                                  <w:w w:val="105"/>
                                </w:rPr>
                                <w:t>Kologobo</w:t>
                              </w:r>
                              <w:proofErr w:type="spellEnd"/>
                            </w:p>
                          </w:txbxContent>
                        </wps:txbx>
                        <wps:bodyPr rot="0" vert="horz" wrap="square" lIns="0" tIns="0" rIns="0" bIns="0" anchor="t" anchorCtr="0" upright="1">
                          <a:noAutofit/>
                        </wps:bodyPr>
                      </wps:wsp>
                      <wps:wsp>
                        <wps:cNvPr id="166" name="docshape312"/>
                        <wps:cNvSpPr txBox="1">
                          <a:spLocks noChangeArrowheads="1"/>
                        </wps:cNvSpPr>
                        <wps:spPr bwMode="auto">
                          <a:xfrm>
                            <a:off x="2271" y="5265"/>
                            <a:ext cx="2280"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F4F15"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proofErr w:type="spellStart"/>
                              <w:r>
                                <w:rPr>
                                  <w:color w:val="48A154"/>
                                  <w:spacing w:val="-2"/>
                                </w:rPr>
                                <w:t>Warigué</w:t>
                              </w:r>
                              <w:proofErr w:type="spellEnd"/>
                            </w:p>
                          </w:txbxContent>
                        </wps:txbx>
                        <wps:bodyPr rot="0" vert="horz" wrap="square" lIns="0" tIns="0" rIns="0" bIns="0" anchor="t" anchorCtr="0" upright="1">
                          <a:noAutofit/>
                        </wps:bodyPr>
                      </wps:wsp>
                      <wps:wsp>
                        <wps:cNvPr id="167" name="docshape313"/>
                        <wps:cNvSpPr txBox="1">
                          <a:spLocks noChangeArrowheads="1"/>
                        </wps:cNvSpPr>
                        <wps:spPr bwMode="auto">
                          <a:xfrm>
                            <a:off x="6338" y="5350"/>
                            <a:ext cx="439"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9B23D" w14:textId="77777777" w:rsidR="004A2255" w:rsidRDefault="004A2255" w:rsidP="004A2255">
                              <w:pPr>
                                <w:spacing w:before="3"/>
                              </w:pPr>
                              <w:r>
                                <w:rPr>
                                  <w:color w:val="414042"/>
                                  <w:spacing w:val="-4"/>
                                  <w:w w:val="105"/>
                                </w:rPr>
                                <w:t>Bolé</w:t>
                              </w:r>
                            </w:p>
                          </w:txbxContent>
                        </wps:txbx>
                        <wps:bodyPr rot="0" vert="horz" wrap="square" lIns="0" tIns="0" rIns="0" bIns="0" anchor="t" anchorCtr="0" upright="1">
                          <a:noAutofit/>
                        </wps:bodyPr>
                      </wps:wsp>
                      <wps:wsp>
                        <wps:cNvPr id="168" name="docshape314"/>
                        <wps:cNvSpPr txBox="1">
                          <a:spLocks noChangeArrowheads="1"/>
                        </wps:cNvSpPr>
                        <wps:spPr bwMode="auto">
                          <a:xfrm>
                            <a:off x="7758" y="5358"/>
                            <a:ext cx="554"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7D7A8" w14:textId="77777777" w:rsidR="004A2255" w:rsidRDefault="004A2255" w:rsidP="004A2255">
                              <w:pPr>
                                <w:spacing w:before="3"/>
                              </w:pPr>
                              <w:proofErr w:type="spellStart"/>
                              <w:r>
                                <w:rPr>
                                  <w:color w:val="414042"/>
                                  <w:spacing w:val="-2"/>
                                </w:rPr>
                                <w:t>Téhini</w:t>
                              </w:r>
                              <w:proofErr w:type="spellEnd"/>
                            </w:p>
                          </w:txbxContent>
                        </wps:txbx>
                        <wps:bodyPr rot="0" vert="horz" wrap="square" lIns="0" tIns="0" rIns="0" bIns="0" anchor="t" anchorCtr="0" upright="1">
                          <a:noAutofit/>
                        </wps:bodyPr>
                      </wps:wsp>
                      <wps:wsp>
                        <wps:cNvPr id="169" name="docshape315"/>
                        <wps:cNvSpPr txBox="1">
                          <a:spLocks noChangeArrowheads="1"/>
                        </wps:cNvSpPr>
                        <wps:spPr bwMode="auto">
                          <a:xfrm>
                            <a:off x="3665" y="6007"/>
                            <a:ext cx="1239"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F9077F" w14:textId="77777777" w:rsidR="004A2255" w:rsidRDefault="004A2255" w:rsidP="004A2255">
                              <w:pPr>
                                <w:spacing w:before="3"/>
                              </w:pPr>
                              <w:proofErr w:type="spellStart"/>
                              <w:r>
                                <w:rPr>
                                  <w:color w:val="414042"/>
                                  <w:spacing w:val="-2"/>
                                  <w:w w:val="105"/>
                                </w:rPr>
                                <w:t>Kamonokaha</w:t>
                              </w:r>
                              <w:proofErr w:type="spellEnd"/>
                            </w:p>
                          </w:txbxContent>
                        </wps:txbx>
                        <wps:bodyPr rot="0" vert="horz" wrap="square" lIns="0" tIns="0" rIns="0" bIns="0" anchor="t" anchorCtr="0" upright="1">
                          <a:noAutofit/>
                        </wps:bodyPr>
                      </wps:wsp>
                      <wps:wsp>
                        <wps:cNvPr id="170" name="docshape316"/>
                        <wps:cNvSpPr txBox="1">
                          <a:spLocks noChangeArrowheads="1"/>
                        </wps:cNvSpPr>
                        <wps:spPr bwMode="auto">
                          <a:xfrm>
                            <a:off x="5371" y="5473"/>
                            <a:ext cx="914" cy="6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A16735" w14:textId="77777777" w:rsidR="004A2255" w:rsidRDefault="004A2255" w:rsidP="004A2255">
                              <w:pPr>
                                <w:spacing w:before="3"/>
                              </w:pPr>
                              <w:proofErr w:type="spellStart"/>
                              <w:r>
                                <w:rPr>
                                  <w:color w:val="414042"/>
                                  <w:spacing w:val="-2"/>
                                  <w:w w:val="105"/>
                                </w:rPr>
                                <w:t>Kafolo</w:t>
                              </w:r>
                              <w:proofErr w:type="spellEnd"/>
                            </w:p>
                            <w:p w14:paraId="700139F3" w14:textId="77777777" w:rsidR="004A2255" w:rsidRDefault="004A2255" w:rsidP="004A2255">
                              <w:pPr>
                                <w:spacing w:before="185"/>
                                <w:ind w:left="155"/>
                              </w:pPr>
                              <w:proofErr w:type="spellStart"/>
                              <w:r>
                                <w:rPr>
                                  <w:color w:val="414042"/>
                                  <w:spacing w:val="-2"/>
                                </w:rPr>
                                <w:t>Nassian</w:t>
                              </w:r>
                              <w:proofErr w:type="spellEnd"/>
                            </w:p>
                          </w:txbxContent>
                        </wps:txbx>
                        <wps:bodyPr rot="0" vert="horz" wrap="square" lIns="0" tIns="0" rIns="0" bIns="0" anchor="t" anchorCtr="0" upright="1">
                          <a:noAutofit/>
                        </wps:bodyPr>
                      </wps:wsp>
                      <wps:wsp>
                        <wps:cNvPr id="171" name="docshape317"/>
                        <wps:cNvSpPr txBox="1">
                          <a:spLocks noChangeArrowheads="1"/>
                        </wps:cNvSpPr>
                        <wps:spPr bwMode="auto">
                          <a:xfrm>
                            <a:off x="9080" y="6044"/>
                            <a:ext cx="621"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1911C4" w14:textId="77777777" w:rsidR="004A2255" w:rsidRDefault="004A2255" w:rsidP="004A2255">
                              <w:pPr>
                                <w:spacing w:before="3"/>
                              </w:pPr>
                              <w:r>
                                <w:rPr>
                                  <w:color w:val="414042"/>
                                  <w:spacing w:val="-2"/>
                                  <w:w w:val="105"/>
                                </w:rPr>
                                <w:t>Bouna</w:t>
                              </w:r>
                            </w:p>
                          </w:txbxContent>
                        </wps:txbx>
                        <wps:bodyPr rot="0" vert="horz" wrap="square" lIns="0" tIns="0" rIns="0" bIns="0" anchor="t" anchorCtr="0" upright="1">
                          <a:noAutofit/>
                        </wps:bodyPr>
                      </wps:wsp>
                      <wps:wsp>
                        <wps:cNvPr id="172" name="docshape318"/>
                        <wps:cNvSpPr txBox="1">
                          <a:spLocks noChangeArrowheads="1"/>
                        </wps:cNvSpPr>
                        <wps:spPr bwMode="auto">
                          <a:xfrm>
                            <a:off x="4912" y="6900"/>
                            <a:ext cx="843"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B7B06" w14:textId="77777777" w:rsidR="004A2255" w:rsidRDefault="004A2255" w:rsidP="004A2255">
                              <w:pPr>
                                <w:spacing w:before="3"/>
                              </w:pPr>
                              <w:proofErr w:type="spellStart"/>
                              <w:r>
                                <w:rPr>
                                  <w:color w:val="414042"/>
                                  <w:spacing w:val="-2"/>
                                  <w:w w:val="105"/>
                                </w:rPr>
                                <w:t>Korowita</w:t>
                              </w:r>
                              <w:proofErr w:type="spellEnd"/>
                            </w:p>
                          </w:txbxContent>
                        </wps:txbx>
                        <wps:bodyPr rot="0" vert="horz" wrap="square" lIns="0" tIns="0" rIns="0" bIns="0" anchor="t" anchorCtr="0" upright="1">
                          <a:noAutofit/>
                        </wps:bodyPr>
                      </wps:wsp>
                      <wps:wsp>
                        <wps:cNvPr id="173" name="docshape319"/>
                        <wps:cNvSpPr txBox="1">
                          <a:spLocks noChangeArrowheads="1"/>
                        </wps:cNvSpPr>
                        <wps:spPr bwMode="auto">
                          <a:xfrm>
                            <a:off x="4635" y="7600"/>
                            <a:ext cx="1469"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B6188" w14:textId="77777777" w:rsidR="004A2255" w:rsidRDefault="004A2255" w:rsidP="004A2255">
                              <w:pPr>
                                <w:spacing w:before="3"/>
                              </w:pPr>
                              <w:r>
                                <w:rPr>
                                  <w:color w:val="414042"/>
                                  <w:spacing w:val="-2"/>
                                </w:rPr>
                                <w:t>CÔTE</w:t>
                              </w:r>
                              <w:r>
                                <w:rPr>
                                  <w:color w:val="414042"/>
                                  <w:spacing w:val="-9"/>
                                </w:rPr>
                                <w:t xml:space="preserve"> </w:t>
                              </w:r>
                              <w:r>
                                <w:rPr>
                                  <w:color w:val="414042"/>
                                  <w:spacing w:val="-2"/>
                                </w:rPr>
                                <w:t>D’IVOIRE</w:t>
                              </w:r>
                            </w:p>
                          </w:txbxContent>
                        </wps:txbx>
                        <wps:bodyPr rot="0" vert="horz" wrap="square" lIns="0" tIns="0" rIns="0" bIns="0" anchor="t" anchorCtr="0" upright="1">
                          <a:noAutofit/>
                        </wps:bodyPr>
                      </wps:wsp>
                      <wps:wsp>
                        <wps:cNvPr id="174" name="docshape320"/>
                        <wps:cNvSpPr txBox="1">
                          <a:spLocks noChangeArrowheads="1"/>
                        </wps:cNvSpPr>
                        <wps:spPr bwMode="auto">
                          <a:xfrm>
                            <a:off x="7065" y="7942"/>
                            <a:ext cx="1220"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197BC5" w14:textId="77777777" w:rsidR="004A2255" w:rsidRDefault="004A2255" w:rsidP="004A2255">
                              <w:pPr>
                                <w:spacing w:line="249" w:lineRule="auto"/>
                                <w:ind w:left="29" w:right="14" w:hanging="30"/>
                              </w:pPr>
                              <w:r>
                                <w:rPr>
                                  <w:color w:val="48A154"/>
                                </w:rPr>
                                <w:t>Parc</w:t>
                              </w:r>
                              <w:r>
                                <w:rPr>
                                  <w:color w:val="48A154"/>
                                  <w:spacing w:val="-14"/>
                                </w:rPr>
                                <w:t xml:space="preserve"> </w:t>
                              </w:r>
                              <w:r>
                                <w:rPr>
                                  <w:color w:val="48A154"/>
                                </w:rPr>
                                <w:t>National de</w:t>
                              </w:r>
                              <w:r>
                                <w:rPr>
                                  <w:color w:val="48A154"/>
                                  <w:spacing w:val="-2"/>
                                </w:rPr>
                                <w:t xml:space="preserve"> </w:t>
                              </w:r>
                              <w:r>
                                <w:rPr>
                                  <w:color w:val="48A154"/>
                                </w:rPr>
                                <w:t>la</w:t>
                              </w:r>
                              <w:r>
                                <w:rPr>
                                  <w:color w:val="48A154"/>
                                  <w:spacing w:val="-1"/>
                                </w:rPr>
                                <w:t xml:space="preserve"> </w:t>
                              </w:r>
                              <w:r>
                                <w:rPr>
                                  <w:color w:val="48A154"/>
                                  <w:spacing w:val="-2"/>
                                </w:rPr>
                                <w:t>Comoé</w:t>
                              </w:r>
                            </w:p>
                          </w:txbxContent>
                        </wps:txbx>
                        <wps:bodyPr rot="0" vert="horz" wrap="square" lIns="0" tIns="0" rIns="0" bIns="0" anchor="t" anchorCtr="0" upright="1">
                          <a:noAutofit/>
                        </wps:bodyPr>
                      </wps:wsp>
                      <wps:wsp>
                        <wps:cNvPr id="175" name="docshape321"/>
                        <wps:cNvSpPr txBox="1">
                          <a:spLocks noChangeArrowheads="1"/>
                        </wps:cNvSpPr>
                        <wps:spPr bwMode="auto">
                          <a:xfrm>
                            <a:off x="839" y="8518"/>
                            <a:ext cx="4801" cy="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DF47B" w14:textId="77777777" w:rsidR="004A2255" w:rsidRDefault="004A2255" w:rsidP="004A2255">
                              <w:pPr>
                                <w:spacing w:before="4"/>
                                <w:rPr>
                                  <w:sz w:val="15"/>
                                </w:rPr>
                              </w:pPr>
                              <w:r>
                                <w:rPr>
                                  <w:color w:val="231F20"/>
                                  <w:spacing w:val="-2"/>
                                  <w:sz w:val="15"/>
                                </w:rPr>
                                <w:t>Source : Brigade de répression des</w:t>
                              </w:r>
                              <w:r>
                                <w:rPr>
                                  <w:color w:val="231F20"/>
                                  <w:spacing w:val="-1"/>
                                  <w:sz w:val="15"/>
                                </w:rPr>
                                <w:t xml:space="preserve"> </w:t>
                              </w:r>
                              <w:r>
                                <w:rPr>
                                  <w:color w:val="231F20"/>
                                  <w:spacing w:val="-2"/>
                                  <w:sz w:val="15"/>
                                </w:rPr>
                                <w:t xml:space="preserve">infractions au Code minier, avril </w:t>
                              </w:r>
                              <w:r>
                                <w:rPr>
                                  <w:color w:val="231F20"/>
                                  <w:spacing w:val="-4"/>
                                  <w:sz w:val="15"/>
                                </w:rPr>
                                <w:t>2021</w:t>
                              </w:r>
                            </w:p>
                          </w:txbxContent>
                        </wps:txbx>
                        <wps:bodyPr rot="0" vert="horz" wrap="square" lIns="0" tIns="0" rIns="0" bIns="0" anchor="t" anchorCtr="0" upright="1">
                          <a:noAutofit/>
                        </wps:bodyPr>
                      </wps:wsp>
                      <wps:wsp>
                        <wps:cNvPr id="176" name="docshape322"/>
                        <wps:cNvSpPr txBox="1">
                          <a:spLocks noChangeArrowheads="1"/>
                        </wps:cNvSpPr>
                        <wps:spPr bwMode="auto">
                          <a:xfrm>
                            <a:off x="850" y="7037"/>
                            <a:ext cx="2456" cy="1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8EA33" w14:textId="77777777" w:rsidR="004A2255" w:rsidRDefault="004A2255" w:rsidP="004A2255">
                              <w:pPr>
                                <w:spacing w:before="157"/>
                                <w:ind w:left="339"/>
                              </w:pPr>
                              <w:r>
                                <w:rPr>
                                  <w:color w:val="414042"/>
                                  <w:spacing w:val="-2"/>
                                </w:rPr>
                                <w:t>Sites</w:t>
                              </w:r>
                              <w:r>
                                <w:rPr>
                                  <w:color w:val="414042"/>
                                  <w:spacing w:val="-12"/>
                                </w:rPr>
                                <w:t xml:space="preserve"> </w:t>
                              </w:r>
                              <w:r>
                                <w:rPr>
                                  <w:color w:val="414042"/>
                                  <w:spacing w:val="-2"/>
                                </w:rPr>
                                <w:t>d’orpaillage</w:t>
                              </w:r>
                              <w:r>
                                <w:rPr>
                                  <w:color w:val="414042"/>
                                  <w:spacing w:val="-12"/>
                                </w:rPr>
                                <w:t xml:space="preserve"> </w:t>
                              </w:r>
                              <w:r>
                                <w:rPr>
                                  <w:color w:val="414042"/>
                                  <w:spacing w:val="-2"/>
                                </w:rPr>
                                <w:t>illicite</w:t>
                              </w:r>
                            </w:p>
                            <w:p w14:paraId="6B8D865C" w14:textId="77777777" w:rsidR="004A2255" w:rsidRDefault="004A2255" w:rsidP="004A2255">
                              <w:pPr>
                                <w:spacing w:before="165" w:line="249" w:lineRule="auto"/>
                                <w:ind w:left="339"/>
                              </w:pPr>
                              <w:r>
                                <w:rPr>
                                  <w:color w:val="414042"/>
                                  <w:spacing w:val="-2"/>
                                </w:rPr>
                                <w:t>Attaques</w:t>
                              </w:r>
                              <w:r>
                                <w:rPr>
                                  <w:color w:val="414042"/>
                                  <w:spacing w:val="-12"/>
                                </w:rPr>
                                <w:t xml:space="preserve"> </w:t>
                              </w:r>
                              <w:r>
                                <w:rPr>
                                  <w:color w:val="414042"/>
                                  <w:spacing w:val="-2"/>
                                </w:rPr>
                                <w:t>et</w:t>
                              </w:r>
                              <w:r>
                                <w:rPr>
                                  <w:color w:val="414042"/>
                                  <w:spacing w:val="-12"/>
                                </w:rPr>
                                <w:t xml:space="preserve"> </w:t>
                              </w:r>
                              <w:r>
                                <w:rPr>
                                  <w:color w:val="414042"/>
                                  <w:spacing w:val="-2"/>
                                </w:rPr>
                                <w:t xml:space="preserve">incidents </w:t>
                              </w:r>
                              <w:r>
                                <w:rPr>
                                  <w:color w:val="414042"/>
                                </w:rPr>
                                <w:t xml:space="preserve">attribués aux </w:t>
                              </w:r>
                              <w:proofErr w:type="spellStart"/>
                              <w:r>
                                <w:rPr>
                                  <w:color w:val="414042"/>
                                </w:rPr>
                                <w:t>GEVs</w:t>
                              </w:r>
                              <w:proofErr w:type="spellEnd"/>
                              <w:r>
                                <w:rPr>
                                  <w:color w:val="414042"/>
                                </w:rPr>
                                <w:t xml:space="preserve"> </w:t>
                              </w:r>
                              <w:r>
                                <w:rPr>
                                  <w:color w:val="414042"/>
                                  <w:spacing w:val="-2"/>
                                </w:rPr>
                                <w:t>(2020–2022)</w:t>
                              </w:r>
                            </w:p>
                          </w:txbxContent>
                        </wps:txbx>
                        <wps:bodyPr rot="0" vert="horz" wrap="square" lIns="0" tIns="0" rIns="0" bIns="0" anchor="t" anchorCtr="0" upright="1">
                          <a:noAutofit/>
                        </wps:bodyPr>
                      </wps:wsp>
                      <wps:wsp>
                        <wps:cNvPr id="177" name="docshape323"/>
                        <wps:cNvSpPr txBox="1">
                          <a:spLocks noChangeArrowheads="1"/>
                        </wps:cNvSpPr>
                        <wps:spPr bwMode="auto">
                          <a:xfrm>
                            <a:off x="6114" y="4941"/>
                            <a:ext cx="757" cy="203"/>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685D7A" w14:textId="77777777" w:rsidR="004A2255" w:rsidRDefault="004A2255" w:rsidP="004A2255">
                              <w:pPr>
                                <w:spacing w:line="185" w:lineRule="exact"/>
                                <w:rPr>
                                  <w:color w:val="000000"/>
                                </w:rPr>
                              </w:pPr>
                              <w:proofErr w:type="spellStart"/>
                              <w:r>
                                <w:rPr>
                                  <w:color w:val="414042"/>
                                  <w:spacing w:val="-2"/>
                                  <w:w w:val="105"/>
                                </w:rPr>
                                <w:t>Tougbo</w:t>
                              </w:r>
                              <w:proofErr w:type="spellEnd"/>
                            </w:p>
                          </w:txbxContent>
                        </wps:txbx>
                        <wps:bodyPr rot="0" vert="horz" wrap="square" lIns="0" tIns="0" rIns="0" bIns="0" anchor="t" anchorCtr="0" upright="1">
                          <a:noAutofit/>
                        </wps:bodyPr>
                      </wps:wsp>
                      <wps:wsp>
                        <wps:cNvPr id="178" name="docshape324"/>
                        <wps:cNvSpPr txBox="1">
                          <a:spLocks noChangeArrowheads="1"/>
                        </wps:cNvSpPr>
                        <wps:spPr bwMode="auto">
                          <a:xfrm>
                            <a:off x="3690" y="3333"/>
                            <a:ext cx="147"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6D415" w14:textId="77777777" w:rsidR="004A2255" w:rsidRDefault="004A2255" w:rsidP="004A2255">
                              <w:pPr>
                                <w:spacing w:before="25"/>
                                <w:ind w:left="20"/>
                                <w:rPr>
                                  <w:sz w:val="18"/>
                                </w:rPr>
                              </w:pPr>
                              <w:r>
                                <w:rPr>
                                  <w:color w:val="20BEC6"/>
                                  <w:w w:val="93"/>
                                  <w:sz w:val="18"/>
                                </w:rPr>
                                <w:t>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839C70" id="Groupe 131" o:spid="_x0000_s1028" style="position:absolute;left:0;text-align:left;margin-left:10.6pt;margin-top:63pt;width:569.6pt;height:372.9pt;z-index:-251648000;mso-position-horizontal-relative:page;mso-position-vertical-relative:page" coordorigin="45,1629" coordsize="11392,74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">
                <v:shape id="docshape279" o:spid="_x0000_s1029" style="position:absolute;left:838;top:2059;width:2626;height:1903;visibility:visible;mso-wrap-style:square;v-text-anchor:top" coordsize="2626,1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" path="m2587,l,,,894r106,l140,898r27,7l255,913r19,l304,882,255,685r3,-84l331,551r87,-11l654,449r53,45l749,818,715,932r114,384l829,1430,715,1659r-4,83l791,1788r206,99l1194,1902r145,-137l1499,1605r38,-137l1674,1377r548,-122l2347,1248r95,26l2496,997r53,-175l2564,593r61,-342l2602,114,2587,xe" fillcolor="#e6e7e8" stroked="f">
                  <v:path arrowok="t" o:connecttype="custom" o:connectlocs="2587,2060;0,2060;0,2954;106,2954;140,2958;167,2965;255,2973;274,2973;304,2942;255,2745;258,2661;331,2611;418,2600;654,2509;707,2554;749,2878;715,2992;829,3376;829,3490;715,3719;711,3802;791,3848;997,3947;1194,3962;1339,3825;1499,3665;1537,3528;1674,3437;2222,3315;2347,3308;2442,3334;2496,3057;2549,2882;2564,2653;2625,2311;2602,2174;2587,2060" o:connectangles="0,0,0,0,0,0,0,0,0,0,0,0,0,0,0,0,0,0,0,0,0,0,0,0,0,0,0,0,0,0,0,0,0,0,0,0,0"/>
                </v:shape>
                <v:shape id="docshape280" o:spid="_x0000_s1030" style="position:absolute;left:838;top:2059;width:2626;height:1903;visibility:visible;mso-wrap-style:square;v-text-anchor:top" coordsize="2626,1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" path="m106,894r34,4l167,905r88,8l274,913r30,-31l255,685r3,-84l331,551r87,-11l654,449r53,45l749,818,715,932r114,384l829,1430,715,1659r-4,83l791,1788r206,99l1194,1902r145,-137l1499,1605r38,-137l1674,1377r548,-122l2347,1248r95,26l2496,997r53,-175l2564,593r61,-342l2602,114,2587,,,,,894r106,xe" filled="f" strokecolor="#808285" strokeweight=".23672mm">
                  <v:path arrowok="t" o:connecttype="custom" o:connectlocs="106,2954;140,2958;167,2965;255,2973;274,2973;304,2942;255,2745;258,2661;331,2611;418,2600;654,2509;707,2554;749,2878;715,2992;829,3376;829,3490;715,3719;711,3802;791,3848;997,3947;1194,3962;1339,3825;1499,3665;1537,3528;1674,3437;2222,3315;2347,3308;2442,3334;2496,3057;2549,2882;2564,2653;2625,2311;2602,2174;2587,2060;0,2060;0,2954;106,2954" o:connectangles="0,0,0,0,0,0,0,0,0,0,0,0,0,0,0,0,0,0,0,0,0,0,0,0,0,0,0,0,0,0,0,0,0,0,0,0,0"/>
                </v:shape>
                <v:rect id="docshape281" o:spid="_x0000_s1031" style="position:absolute;left:3232;top:2096;width:7796;height:6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" fillcolor="#e6e7e8"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82" o:spid="_x0000_s1032" type="#_x0000_t75" style="position:absolute;left:2490;top:7845;width:131;height: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">
                  <v:imagedata r:id="rId20" o:title=""/>
                </v:shape>
                <v:shape id="docshape283" o:spid="_x0000_s1033" type="#_x0000_t75" style="position:absolute;left:2833;top:7994;width:131;height: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">
                  <v:imagedata r:id="rId20" o:title=""/>
                </v:shape>
                <v:shape id="docshape284" o:spid="_x0000_s1034" type="#_x0000_t75" style="position:absolute;left:3009;top:8146;width:131;height: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">
                  <v:imagedata r:id="rId21" o:title=""/>
                </v:shape>
                <v:shape id="docshape285" o:spid="_x0000_s1035" type="#_x0000_t75" style="position:absolute;left:2730;top:8176;width:131;height: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">
                  <v:imagedata r:id="rId20" o:title=""/>
                </v:shape>
                <v:shape id="docshape286" o:spid="_x0000_s1036" type="#_x0000_t75" style="position:absolute;left:543;top:2226;width:9818;height:6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">
                  <v:imagedata r:id="rId22" o:title=""/>
                </v:shape>
                <v:rect id="docshape287" o:spid="_x0000_s1037" style="position:absolute;left:353;top:8478;width:11084;height: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" stroked="f"/>
                <v:shape id="docshape288" o:spid="_x0000_s1038" type="#_x0000_t75" style="position:absolute;left:2089;top:5666;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">
                  <v:imagedata r:id="rId23" o:title=""/>
                </v:shape>
                <v:shape id="docshape289" o:spid="_x0000_s1039" type="#_x0000_t75" style="position:absolute;left:970;top:6582;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">
                  <v:imagedata r:id="rId24" o:title=""/>
                </v:shape>
                <v:shape id="docshape290" o:spid="_x0000_s1040" type="#_x0000_t75" style="position:absolute;left:1252;top:5400;width:167;height: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">
                  <v:imagedata r:id="rId25" o:title=""/>
                </v:shape>
                <v:shape id="docshape291" o:spid="_x0000_s1041" type="#_x0000_t75" style="position:absolute;left:3283;top:6164;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">
                  <v:imagedata r:id="rId23" o:title=""/>
                </v:shape>
                <v:shape id="docshape292" o:spid="_x0000_s1042" type="#_x0000_t75" style="position:absolute;left:3104;top:6351;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">
                  <v:imagedata r:id="rId23" o:title=""/>
                </v:shape>
                <v:shape id="docshape293" o:spid="_x0000_s1043" type="#_x0000_t75" style="position:absolute;left:3092;top:6763;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">
                  <v:imagedata r:id="rId24" o:title=""/>
                </v:shape>
                <v:shape id="docshape294" o:spid="_x0000_s1044" type="#_x0000_t75" style="position:absolute;left:4017;top:7457;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">
                  <v:imagedata r:id="rId26" o:title=""/>
                </v:shape>
                <v:shape id="docshape295" o:spid="_x0000_s1045" type="#_x0000_t75" style="position:absolute;left:3421;top:5859;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">
                  <v:imagedata r:id="rId23" o:title=""/>
                </v:shape>
                <v:shape id="docshape296" o:spid="_x0000_s1046" type="#_x0000_t75" style="position:absolute;left:962;top:7214;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">
                  <v:imagedata r:id="rId23" o:title=""/>
                </v:shape>
                <v:shape id="docshape297" o:spid="_x0000_s1047" type="#_x0000_t75" style="position:absolute;left:962;top:7608;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">
                  <v:imagedata r:id="rId27" o:title=""/>
                </v:shape>
                <v:line id="Line 136" o:spid="_x0000_s1048" style="position:absolute;visibility:visible;mso-wrap-style:square" from="7207,4144" to="7207,4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" strokecolor="#002d5e" strokeweight=".17744mm"/>
                <v:rect id="docshape298" o:spid="_x0000_s1049" style="position:absolute;left:412;top:1629;width:10731;height: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" stroked="f"/>
                <v:rect id="docshape299" o:spid="_x0000_s1050" style="position:absolute;left:840;top:7030;width:2472;height:1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" filled="f" strokecolor="#d1d3d4" strokeweight=".23672mm"/>
                <v:rect id="docshape300" o:spid="_x0000_s1051" style="position:absolute;left:45;top:1921;width:803;height:6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" stroked="f"/>
                <v:rect id="docshape301" o:spid="_x0000_s1052" style="position:absolute;left:840;top:2255;width:10193;height:6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" filled="f" strokecolor="#d1d3d4" strokeweight="1pt"/>
                <v:shape id="docshape303" o:spid="_x0000_s1053" type="#_x0000_t202" style="position:absolute;left:2253;top:2807;width:454;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14:paraId="5A9CDD65" w14:textId="6BFFA9C6" w:rsidR="004A2255" w:rsidRDefault="004A2255" w:rsidP="004A2255">
                        <w:pPr>
                          <w:spacing w:before="2"/>
                          <w:rPr>
                            <w:sz w:val="18"/>
                          </w:rPr>
                        </w:pPr>
                        <w:r>
                          <w:rPr>
                            <w:color w:val="808285"/>
                            <w:spacing w:val="-4"/>
                            <w:w w:val="105"/>
                            <w:sz w:val="18"/>
                          </w:rPr>
                          <w:t>MAL</w:t>
                        </w:r>
                        <w:r w:rsidR="00EC6B1A">
                          <w:rPr>
                            <w:color w:val="808285"/>
                            <w:spacing w:val="-4"/>
                            <w:w w:val="105"/>
                            <w:sz w:val="18"/>
                          </w:rPr>
                          <w:t>III</w:t>
                        </w:r>
                        <w:r>
                          <w:rPr>
                            <w:color w:val="808285"/>
                            <w:spacing w:val="-4"/>
                            <w:w w:val="105"/>
                            <w:sz w:val="18"/>
                          </w:rPr>
                          <w:t>I</w:t>
                        </w:r>
                      </w:p>
                    </w:txbxContent>
                  </v:textbox>
                </v:shape>
                <v:shape id="docshape304" o:spid="_x0000_s1054" type="#_x0000_t202" style="position:absolute;left:5795;top:2807;width:1348;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14:paraId="4EE640F6" w14:textId="77777777" w:rsidR="004A2255" w:rsidRDefault="004A2255" w:rsidP="004A2255">
                        <w:pPr>
                          <w:spacing w:before="2"/>
                          <w:rPr>
                            <w:sz w:val="18"/>
                          </w:rPr>
                        </w:pPr>
                        <w:r>
                          <w:rPr>
                            <w:color w:val="808285"/>
                            <w:sz w:val="18"/>
                          </w:rPr>
                          <w:t>BURKINA</w:t>
                        </w:r>
                        <w:r>
                          <w:rPr>
                            <w:color w:val="808285"/>
                            <w:spacing w:val="-2"/>
                            <w:sz w:val="18"/>
                          </w:rPr>
                          <w:t xml:space="preserve"> </w:t>
                        </w:r>
                        <w:r>
                          <w:rPr>
                            <w:color w:val="808285"/>
                            <w:spacing w:val="-4"/>
                            <w:sz w:val="18"/>
                          </w:rPr>
                          <w:t>FASO</w:t>
                        </w:r>
                      </w:p>
                    </w:txbxContent>
                  </v:textbox>
                </v:shape>
                <v:shape id="docshape305" o:spid="_x0000_s1055" type="#_x0000_t202" style="position:absolute;left:10066;top:2807;width:657;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14:paraId="7256EBF7" w14:textId="77777777" w:rsidR="004A2255" w:rsidRDefault="004A2255" w:rsidP="004A2255">
                        <w:pPr>
                          <w:spacing w:before="2"/>
                          <w:rPr>
                            <w:sz w:val="18"/>
                          </w:rPr>
                        </w:pPr>
                        <w:r>
                          <w:rPr>
                            <w:color w:val="808285"/>
                            <w:spacing w:val="-2"/>
                            <w:sz w:val="18"/>
                          </w:rPr>
                          <w:t>GHANA</w:t>
                        </w:r>
                      </w:p>
                    </w:txbxContent>
                  </v:textbox>
                </v:shape>
                <v:shape id="docshape306" o:spid="_x0000_s1056" type="#_x0000_t202" style="position:absolute;left:4725;top:3420;width:1828;height:12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14:paraId="0BA75154" w14:textId="77777777" w:rsidR="004A2255" w:rsidRDefault="004A2255" w:rsidP="004A2255">
                        <w:pPr>
                          <w:spacing w:before="4" w:line="249" w:lineRule="auto"/>
                          <w:ind w:left="117" w:right="462" w:hanging="118"/>
                        </w:pPr>
                        <w:r>
                          <w:rPr>
                            <w:color w:val="48A154"/>
                            <w:spacing w:val="-2"/>
                          </w:rPr>
                          <w:t>Forêt</w:t>
                        </w:r>
                        <w:r>
                          <w:rPr>
                            <w:color w:val="48A154"/>
                            <w:spacing w:val="-12"/>
                          </w:rPr>
                          <w:t xml:space="preserve"> </w:t>
                        </w:r>
                        <w:r>
                          <w:rPr>
                            <w:color w:val="48A154"/>
                            <w:spacing w:val="-2"/>
                          </w:rPr>
                          <w:t xml:space="preserve">classée </w:t>
                        </w:r>
                        <w:r>
                          <w:rPr>
                            <w:color w:val="48A154"/>
                          </w:rPr>
                          <w:t xml:space="preserve">de </w:t>
                        </w:r>
                        <w:proofErr w:type="spellStart"/>
                        <w:r>
                          <w:rPr>
                            <w:color w:val="48A154"/>
                          </w:rPr>
                          <w:t>Diéfoula</w:t>
                        </w:r>
                        <w:proofErr w:type="spellEnd"/>
                      </w:p>
                      <w:p w14:paraId="2CE7BAE4" w14:textId="77777777" w:rsidR="004A2255" w:rsidRDefault="004A2255" w:rsidP="004A2255">
                        <w:pPr>
                          <w:spacing w:before="115" w:line="249" w:lineRule="auto"/>
                          <w:ind w:left="473" w:firstLine="70"/>
                        </w:pPr>
                        <w:r>
                          <w:rPr>
                            <w:color w:val="48A154"/>
                          </w:rPr>
                          <w:t>Forêt classée de</w:t>
                        </w:r>
                        <w:r>
                          <w:rPr>
                            <w:color w:val="48A154"/>
                            <w:spacing w:val="2"/>
                          </w:rPr>
                          <w:t xml:space="preserve"> </w:t>
                        </w:r>
                        <w:proofErr w:type="spellStart"/>
                        <w:r>
                          <w:rPr>
                            <w:color w:val="48A154"/>
                            <w:spacing w:val="-2"/>
                          </w:rPr>
                          <w:t>Logoniégué</w:t>
                        </w:r>
                        <w:proofErr w:type="spellEnd"/>
                      </w:p>
                    </w:txbxContent>
                  </v:textbox>
                </v:shape>
                <v:shape id="docshape307" o:spid="_x0000_s1057" type="#_x0000_t202" style="position:absolute;left:6977;top:3872;width:1961;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14:paraId="50F97938"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proofErr w:type="spellStart"/>
                        <w:r>
                          <w:rPr>
                            <w:color w:val="48A154"/>
                            <w:spacing w:val="-4"/>
                          </w:rPr>
                          <w:t>Dida</w:t>
                        </w:r>
                        <w:proofErr w:type="spellEnd"/>
                      </w:p>
                    </w:txbxContent>
                  </v:textbox>
                </v:shape>
                <v:shape id="docshape308" o:spid="_x0000_s1058" type="#_x0000_t202" style="position:absolute;left:1994;top:4263;width:2169;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" filled="f" stroked="f">
                  <v:textbox inset="0,0,0,0">
                    <w:txbxContent>
                      <w:p w14:paraId="0DAC429F"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r>
                          <w:rPr>
                            <w:color w:val="48A154"/>
                            <w:spacing w:val="-2"/>
                          </w:rPr>
                          <w:t>Léraba</w:t>
                        </w:r>
                      </w:p>
                    </w:txbxContent>
                  </v:textbox>
                </v:shape>
                <v:shape id="docshape309" o:spid="_x0000_s1059" type="#_x0000_t202" style="position:absolute;left:7968;top:4463;width:906;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yo4wgAAANwAAAAPAAAAZHJzL2Rvd25yZXYueG1sRE9Na8JA&#10;EL0L/Q/LFLzppgp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BM0yo4wgAAANwAAAAPAAAA&#10;AAAAAAAAAAAAAAcCAABkcnMvZG93bnJldi54bWxQSwUGAAAAAAMAAwC3AAAA9gIAAAAA&#10;" filled="f" stroked="f">
                  <v:textbox inset="0,0,0,0">
                    <w:txbxContent>
                      <w:p w14:paraId="2484891B" w14:textId="77777777" w:rsidR="004A2255" w:rsidRDefault="004A2255" w:rsidP="004A2255">
                        <w:pPr>
                          <w:spacing w:before="3"/>
                        </w:pPr>
                        <w:proofErr w:type="spellStart"/>
                        <w:r>
                          <w:rPr>
                            <w:color w:val="414042"/>
                            <w:spacing w:val="-2"/>
                            <w:w w:val="105"/>
                          </w:rPr>
                          <w:t>Kodienou</w:t>
                        </w:r>
                        <w:proofErr w:type="spellEnd"/>
                      </w:p>
                    </w:txbxContent>
                  </v:textbox>
                </v:shape>
                <v:shape id="docshape310" o:spid="_x0000_s1060" type="#_x0000_t202" style="position:absolute;left:1928;top:4881;width:2269;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0B8CA542"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proofErr w:type="spellStart"/>
                        <w:r>
                          <w:rPr>
                            <w:color w:val="48A154"/>
                            <w:spacing w:val="-2"/>
                          </w:rPr>
                          <w:t>Nougbo</w:t>
                        </w:r>
                        <w:proofErr w:type="spellEnd"/>
                      </w:p>
                    </w:txbxContent>
                  </v:textbox>
                </v:shape>
                <v:shape id="docshape311" o:spid="_x0000_s1061" type="#_x0000_t202" style="position:absolute;left:7029;top:4913;width:921;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2DAC7D4A" w14:textId="77777777" w:rsidR="004A2255" w:rsidRDefault="004A2255" w:rsidP="004A2255">
                        <w:pPr>
                          <w:spacing w:before="3"/>
                        </w:pPr>
                        <w:proofErr w:type="spellStart"/>
                        <w:r>
                          <w:rPr>
                            <w:color w:val="414042"/>
                            <w:spacing w:val="-2"/>
                            <w:w w:val="105"/>
                          </w:rPr>
                          <w:t>Kologobo</w:t>
                        </w:r>
                        <w:proofErr w:type="spellEnd"/>
                      </w:p>
                    </w:txbxContent>
                  </v:textbox>
                </v:shape>
                <v:shape id="docshape312" o:spid="_x0000_s1062" type="#_x0000_t202" style="position:absolute;left:2271;top:5265;width:2280;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14:paraId="4D4F4F15" w14:textId="77777777" w:rsidR="004A2255" w:rsidRDefault="004A2255" w:rsidP="004A2255">
                        <w:pPr>
                          <w:spacing w:before="4"/>
                        </w:pPr>
                        <w:r>
                          <w:rPr>
                            <w:color w:val="48A154"/>
                          </w:rPr>
                          <w:t>Forêt</w:t>
                        </w:r>
                        <w:r>
                          <w:rPr>
                            <w:color w:val="48A154"/>
                            <w:spacing w:val="-4"/>
                          </w:rPr>
                          <w:t xml:space="preserve"> </w:t>
                        </w:r>
                        <w:r>
                          <w:rPr>
                            <w:color w:val="48A154"/>
                          </w:rPr>
                          <w:t>classée</w:t>
                        </w:r>
                        <w:r>
                          <w:rPr>
                            <w:color w:val="48A154"/>
                            <w:spacing w:val="-4"/>
                          </w:rPr>
                          <w:t xml:space="preserve"> </w:t>
                        </w:r>
                        <w:r>
                          <w:rPr>
                            <w:color w:val="48A154"/>
                          </w:rPr>
                          <w:t>de</w:t>
                        </w:r>
                        <w:r>
                          <w:rPr>
                            <w:color w:val="48A154"/>
                            <w:spacing w:val="-4"/>
                          </w:rPr>
                          <w:t xml:space="preserve"> </w:t>
                        </w:r>
                        <w:proofErr w:type="spellStart"/>
                        <w:r>
                          <w:rPr>
                            <w:color w:val="48A154"/>
                            <w:spacing w:val="-2"/>
                          </w:rPr>
                          <w:t>Warigué</w:t>
                        </w:r>
                        <w:proofErr w:type="spellEnd"/>
                      </w:p>
                    </w:txbxContent>
                  </v:textbox>
                </v:shape>
                <v:shape id="docshape313" o:spid="_x0000_s1063" type="#_x0000_t202" style="position:absolute;left:6338;top:5350;width:439;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" filled="f" stroked="f">
                  <v:textbox inset="0,0,0,0">
                    <w:txbxContent>
                      <w:p w14:paraId="7699B23D" w14:textId="77777777" w:rsidR="004A2255" w:rsidRDefault="004A2255" w:rsidP="004A2255">
                        <w:pPr>
                          <w:spacing w:before="3"/>
                        </w:pPr>
                        <w:r>
                          <w:rPr>
                            <w:color w:val="414042"/>
                            <w:spacing w:val="-4"/>
                            <w:w w:val="105"/>
                          </w:rPr>
                          <w:t>Bolé</w:t>
                        </w:r>
                      </w:p>
                    </w:txbxContent>
                  </v:textbox>
                </v:shape>
                <v:shape id="docshape314" o:spid="_x0000_s1064" type="#_x0000_t202" style="position:absolute;left:7758;top:5358;width:554;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0157D7A8" w14:textId="77777777" w:rsidR="004A2255" w:rsidRDefault="004A2255" w:rsidP="004A2255">
                        <w:pPr>
                          <w:spacing w:before="3"/>
                        </w:pPr>
                        <w:proofErr w:type="spellStart"/>
                        <w:r>
                          <w:rPr>
                            <w:color w:val="414042"/>
                            <w:spacing w:val="-2"/>
                          </w:rPr>
                          <w:t>Téhini</w:t>
                        </w:r>
                        <w:proofErr w:type="spellEnd"/>
                      </w:p>
                    </w:txbxContent>
                  </v:textbox>
                </v:shape>
                <v:shape id="docshape315" o:spid="_x0000_s1065" type="#_x0000_t202" style="position:absolute;left:3665;top:6007;width:1239;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14:paraId="21F9077F" w14:textId="77777777" w:rsidR="004A2255" w:rsidRDefault="004A2255" w:rsidP="004A2255">
                        <w:pPr>
                          <w:spacing w:before="3"/>
                        </w:pPr>
                        <w:proofErr w:type="spellStart"/>
                        <w:r>
                          <w:rPr>
                            <w:color w:val="414042"/>
                            <w:spacing w:val="-2"/>
                            <w:w w:val="105"/>
                          </w:rPr>
                          <w:t>Kamonokaha</w:t>
                        </w:r>
                        <w:proofErr w:type="spellEnd"/>
                      </w:p>
                    </w:txbxContent>
                  </v:textbox>
                </v:shape>
                <v:shape id="docshape316" o:spid="_x0000_s1066" type="#_x0000_t202" style="position:absolute;left:5371;top:5473;width:914;height: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14:paraId="69A16735" w14:textId="77777777" w:rsidR="004A2255" w:rsidRDefault="004A2255" w:rsidP="004A2255">
                        <w:pPr>
                          <w:spacing w:before="3"/>
                        </w:pPr>
                        <w:proofErr w:type="spellStart"/>
                        <w:r>
                          <w:rPr>
                            <w:color w:val="414042"/>
                            <w:spacing w:val="-2"/>
                            <w:w w:val="105"/>
                          </w:rPr>
                          <w:t>Kafolo</w:t>
                        </w:r>
                        <w:proofErr w:type="spellEnd"/>
                      </w:p>
                      <w:p w14:paraId="700139F3" w14:textId="77777777" w:rsidR="004A2255" w:rsidRDefault="004A2255" w:rsidP="004A2255">
                        <w:pPr>
                          <w:spacing w:before="185"/>
                          <w:ind w:left="155"/>
                        </w:pPr>
                        <w:proofErr w:type="spellStart"/>
                        <w:r>
                          <w:rPr>
                            <w:color w:val="414042"/>
                            <w:spacing w:val="-2"/>
                          </w:rPr>
                          <w:t>Nassian</w:t>
                        </w:r>
                        <w:proofErr w:type="spellEnd"/>
                      </w:p>
                    </w:txbxContent>
                  </v:textbox>
                </v:shape>
                <v:shape id="docshape317" o:spid="_x0000_s1067" type="#_x0000_t202" style="position:absolute;left:9080;top:6044;width:621;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14:paraId="7A1911C4" w14:textId="77777777" w:rsidR="004A2255" w:rsidRDefault="004A2255" w:rsidP="004A2255">
                        <w:pPr>
                          <w:spacing w:before="3"/>
                        </w:pPr>
                        <w:r>
                          <w:rPr>
                            <w:color w:val="414042"/>
                            <w:spacing w:val="-2"/>
                            <w:w w:val="105"/>
                          </w:rPr>
                          <w:t>Bouna</w:t>
                        </w:r>
                      </w:p>
                    </w:txbxContent>
                  </v:textbox>
                </v:shape>
                <v:shape id="docshape318" o:spid="_x0000_s1068" type="#_x0000_t202" style="position:absolute;left:4912;top:6900;width:843;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14:paraId="2ECB7B06" w14:textId="77777777" w:rsidR="004A2255" w:rsidRDefault="004A2255" w:rsidP="004A2255">
                        <w:pPr>
                          <w:spacing w:before="3"/>
                        </w:pPr>
                        <w:proofErr w:type="spellStart"/>
                        <w:r>
                          <w:rPr>
                            <w:color w:val="414042"/>
                            <w:spacing w:val="-2"/>
                            <w:w w:val="105"/>
                          </w:rPr>
                          <w:t>Korowita</w:t>
                        </w:r>
                        <w:proofErr w:type="spellEnd"/>
                      </w:p>
                    </w:txbxContent>
                  </v:textbox>
                </v:shape>
                <v:shape id="docshape319" o:spid="_x0000_s1069" type="#_x0000_t202" style="position:absolute;left:4635;top:7600;width:1469;height: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rzlwwAAANwAAAAPAAAAZHJzL2Rvd25yZXYueG1sRE9Na8JA&#10;EL0X/A/LCL3VjS1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yQq85cMAAADcAAAADwAA&#10;AAAAAAAAAAAAAAAHAgAAZHJzL2Rvd25yZXYueG1sUEsFBgAAAAADAAMAtwAAAPcCAAAAAA==&#10;" filled="f" stroked="f">
                  <v:textbox inset="0,0,0,0">
                    <w:txbxContent>
                      <w:p w14:paraId="4F3B6188" w14:textId="77777777" w:rsidR="004A2255" w:rsidRDefault="004A2255" w:rsidP="004A2255">
                        <w:pPr>
                          <w:spacing w:before="3"/>
                        </w:pPr>
                        <w:r>
                          <w:rPr>
                            <w:color w:val="414042"/>
                            <w:spacing w:val="-2"/>
                          </w:rPr>
                          <w:t>CÔTE</w:t>
                        </w:r>
                        <w:r>
                          <w:rPr>
                            <w:color w:val="414042"/>
                            <w:spacing w:val="-9"/>
                          </w:rPr>
                          <w:t xml:space="preserve"> </w:t>
                        </w:r>
                        <w:r>
                          <w:rPr>
                            <w:color w:val="414042"/>
                            <w:spacing w:val="-2"/>
                          </w:rPr>
                          <w:t>D’IVOIRE</w:t>
                        </w:r>
                      </w:p>
                    </w:txbxContent>
                  </v:textbox>
                </v:shape>
                <v:shape id="docshape320" o:spid="_x0000_s1070" type="#_x0000_t202" style="position:absolute;left:7065;top:7942;width:1220;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ySRwwAAANwAAAAPAAAAZHJzL2Rvd25yZXYueG1sRE9Na8JA&#10;EL0X/A/LCL3VjaV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RuMkkcMAAADcAAAADwAA&#10;AAAAAAAAAAAAAAAHAgAAZHJzL2Rvd25yZXYueG1sUEsFBgAAAAADAAMAtwAAAPcCAAAAAA==&#10;" filled="f" stroked="f">
                  <v:textbox inset="0,0,0,0">
                    <w:txbxContent>
                      <w:p w14:paraId="34197BC5" w14:textId="77777777" w:rsidR="004A2255" w:rsidRDefault="004A2255" w:rsidP="004A2255">
                        <w:pPr>
                          <w:spacing w:line="249" w:lineRule="auto"/>
                          <w:ind w:left="29" w:right="14" w:hanging="30"/>
                        </w:pPr>
                        <w:r>
                          <w:rPr>
                            <w:color w:val="48A154"/>
                          </w:rPr>
                          <w:t>Parc</w:t>
                        </w:r>
                        <w:r>
                          <w:rPr>
                            <w:color w:val="48A154"/>
                            <w:spacing w:val="-14"/>
                          </w:rPr>
                          <w:t xml:space="preserve"> </w:t>
                        </w:r>
                        <w:r>
                          <w:rPr>
                            <w:color w:val="48A154"/>
                          </w:rPr>
                          <w:t>National de</w:t>
                        </w:r>
                        <w:r>
                          <w:rPr>
                            <w:color w:val="48A154"/>
                            <w:spacing w:val="-2"/>
                          </w:rPr>
                          <w:t xml:space="preserve"> </w:t>
                        </w:r>
                        <w:r>
                          <w:rPr>
                            <w:color w:val="48A154"/>
                          </w:rPr>
                          <w:t>la</w:t>
                        </w:r>
                        <w:r>
                          <w:rPr>
                            <w:color w:val="48A154"/>
                            <w:spacing w:val="-1"/>
                          </w:rPr>
                          <w:t xml:space="preserve"> </w:t>
                        </w:r>
                        <w:r>
                          <w:rPr>
                            <w:color w:val="48A154"/>
                            <w:spacing w:val="-2"/>
                          </w:rPr>
                          <w:t>Comoé</w:t>
                        </w:r>
                      </w:p>
                    </w:txbxContent>
                  </v:textbox>
                </v:shape>
                <v:shape id="docshape321" o:spid="_x0000_s1071" type="#_x0000_t202" style="position:absolute;left:839;top:8518;width:4801;height: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EKwwAAANwAAAAPAAAAZHJzL2Rvd25yZXYueG1sRE9Na8JA&#10;EL0X/A/LCL3VjYVa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Ka+BCsMAAADcAAAADwAA&#10;AAAAAAAAAAAAAAAHAgAAZHJzL2Rvd25yZXYueG1sUEsFBgAAAAADAAMAtwAAAPcCAAAAAA==&#10;" filled="f" stroked="f">
                  <v:textbox inset="0,0,0,0">
                    <w:txbxContent>
                      <w:p w14:paraId="50ADF47B" w14:textId="77777777" w:rsidR="004A2255" w:rsidRDefault="004A2255" w:rsidP="004A2255">
                        <w:pPr>
                          <w:spacing w:before="4"/>
                          <w:rPr>
                            <w:sz w:val="15"/>
                          </w:rPr>
                        </w:pPr>
                        <w:r>
                          <w:rPr>
                            <w:color w:val="231F20"/>
                            <w:spacing w:val="-2"/>
                            <w:sz w:val="15"/>
                          </w:rPr>
                          <w:t>Source : Brigade de répression des</w:t>
                        </w:r>
                        <w:r>
                          <w:rPr>
                            <w:color w:val="231F20"/>
                            <w:spacing w:val="-1"/>
                            <w:sz w:val="15"/>
                          </w:rPr>
                          <w:t xml:space="preserve"> </w:t>
                        </w:r>
                        <w:r>
                          <w:rPr>
                            <w:color w:val="231F20"/>
                            <w:spacing w:val="-2"/>
                            <w:sz w:val="15"/>
                          </w:rPr>
                          <w:t xml:space="preserve">infractions au Code minier, avril </w:t>
                        </w:r>
                        <w:r>
                          <w:rPr>
                            <w:color w:val="231F20"/>
                            <w:spacing w:val="-4"/>
                            <w:sz w:val="15"/>
                          </w:rPr>
                          <w:t>2021</w:t>
                        </w:r>
                      </w:p>
                    </w:txbxContent>
                  </v:textbox>
                </v:shape>
                <v:shape id="docshape322" o:spid="_x0000_s1072" type="#_x0000_t202" style="position:absolute;left:850;top:7037;width:2456;height: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14:paraId="3C88EA33" w14:textId="77777777" w:rsidR="004A2255" w:rsidRDefault="004A2255" w:rsidP="004A2255">
                        <w:pPr>
                          <w:spacing w:before="157"/>
                          <w:ind w:left="339"/>
                        </w:pPr>
                        <w:r>
                          <w:rPr>
                            <w:color w:val="414042"/>
                            <w:spacing w:val="-2"/>
                          </w:rPr>
                          <w:t>Sites</w:t>
                        </w:r>
                        <w:r>
                          <w:rPr>
                            <w:color w:val="414042"/>
                            <w:spacing w:val="-12"/>
                          </w:rPr>
                          <w:t xml:space="preserve"> </w:t>
                        </w:r>
                        <w:r>
                          <w:rPr>
                            <w:color w:val="414042"/>
                            <w:spacing w:val="-2"/>
                          </w:rPr>
                          <w:t>d’orpaillage</w:t>
                        </w:r>
                        <w:r>
                          <w:rPr>
                            <w:color w:val="414042"/>
                            <w:spacing w:val="-12"/>
                          </w:rPr>
                          <w:t xml:space="preserve"> </w:t>
                        </w:r>
                        <w:r>
                          <w:rPr>
                            <w:color w:val="414042"/>
                            <w:spacing w:val="-2"/>
                          </w:rPr>
                          <w:t>illicite</w:t>
                        </w:r>
                      </w:p>
                      <w:p w14:paraId="6B8D865C" w14:textId="77777777" w:rsidR="004A2255" w:rsidRDefault="004A2255" w:rsidP="004A2255">
                        <w:pPr>
                          <w:spacing w:before="165" w:line="249" w:lineRule="auto"/>
                          <w:ind w:left="339"/>
                        </w:pPr>
                        <w:r>
                          <w:rPr>
                            <w:color w:val="414042"/>
                            <w:spacing w:val="-2"/>
                          </w:rPr>
                          <w:t>Attaques</w:t>
                        </w:r>
                        <w:r>
                          <w:rPr>
                            <w:color w:val="414042"/>
                            <w:spacing w:val="-12"/>
                          </w:rPr>
                          <w:t xml:space="preserve"> </w:t>
                        </w:r>
                        <w:r>
                          <w:rPr>
                            <w:color w:val="414042"/>
                            <w:spacing w:val="-2"/>
                          </w:rPr>
                          <w:t>et</w:t>
                        </w:r>
                        <w:r>
                          <w:rPr>
                            <w:color w:val="414042"/>
                            <w:spacing w:val="-12"/>
                          </w:rPr>
                          <w:t xml:space="preserve"> </w:t>
                        </w:r>
                        <w:r>
                          <w:rPr>
                            <w:color w:val="414042"/>
                            <w:spacing w:val="-2"/>
                          </w:rPr>
                          <w:t xml:space="preserve">incidents </w:t>
                        </w:r>
                        <w:r>
                          <w:rPr>
                            <w:color w:val="414042"/>
                          </w:rPr>
                          <w:t xml:space="preserve">attribués aux </w:t>
                        </w:r>
                        <w:proofErr w:type="spellStart"/>
                        <w:r>
                          <w:rPr>
                            <w:color w:val="414042"/>
                          </w:rPr>
                          <w:t>GEVs</w:t>
                        </w:r>
                        <w:proofErr w:type="spellEnd"/>
                        <w:r>
                          <w:rPr>
                            <w:color w:val="414042"/>
                          </w:rPr>
                          <w:t xml:space="preserve"> </w:t>
                        </w:r>
                        <w:r>
                          <w:rPr>
                            <w:color w:val="414042"/>
                            <w:spacing w:val="-2"/>
                          </w:rPr>
                          <w:t>(2020–2022)</w:t>
                        </w:r>
                      </w:p>
                    </w:txbxContent>
                  </v:textbox>
                </v:shape>
                <v:shape id="docshape323" o:spid="_x0000_s1073" type="#_x0000_t202" style="position:absolute;left:6114;top:4941;width:757;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" fillcolor="#e6e7e8" stroked="f">
                  <v:textbox inset="0,0,0,0">
                    <w:txbxContent>
                      <w:p w14:paraId="2F685D7A" w14:textId="77777777" w:rsidR="004A2255" w:rsidRDefault="004A2255" w:rsidP="004A2255">
                        <w:pPr>
                          <w:spacing w:line="185" w:lineRule="exact"/>
                          <w:rPr>
                            <w:color w:val="000000"/>
                          </w:rPr>
                        </w:pPr>
                        <w:proofErr w:type="spellStart"/>
                        <w:r>
                          <w:rPr>
                            <w:color w:val="414042"/>
                            <w:spacing w:val="-2"/>
                            <w:w w:val="105"/>
                          </w:rPr>
                          <w:t>Tougbo</w:t>
                        </w:r>
                        <w:proofErr w:type="spellEnd"/>
                      </w:p>
                    </w:txbxContent>
                  </v:textbox>
                </v:shape>
                <v:shape id="docshape324" o:spid="_x0000_s1074" type="#_x0000_t202" style="position:absolute;left:3690;top:3333;width:147;height: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" filled="f" stroked="f">
                  <v:textbox inset="0,0,0,0">
                    <w:txbxContent>
                      <w:p w14:paraId="51D6D415" w14:textId="77777777" w:rsidR="004A2255" w:rsidRDefault="004A2255" w:rsidP="004A2255">
                        <w:pPr>
                          <w:spacing w:before="25"/>
                          <w:ind w:left="20"/>
                          <w:rPr>
                            <w:sz w:val="18"/>
                          </w:rPr>
                        </w:pPr>
                        <w:r>
                          <w:rPr>
                            <w:color w:val="20BEC6"/>
                            <w:w w:val="93"/>
                            <w:sz w:val="18"/>
                          </w:rPr>
                          <w:t>F</w:t>
                        </w:r>
                      </w:p>
                    </w:txbxContent>
                  </v:textbox>
                </v:shape>
                <w10:wrap type="topAndBottom" anchorx="page" anchory="page"/>
              </v:group>
            </w:pict>
          </mc:Fallback>
        </mc:AlternateContent>
      </w:r>
    </w:p>
    <w:p w14:paraId="2AB93AB4" w14:textId="440FD54A" w:rsidR="00771616" w:rsidRDefault="00771616" w:rsidP="00F347EA">
      <w:pPr>
        <w:tabs>
          <w:tab w:val="left" w:pos="567"/>
        </w:tabs>
        <w:spacing w:before="240" w:after="120" w:line="360" w:lineRule="auto"/>
        <w:contextualSpacing/>
        <w:jc w:val="both"/>
        <w:rPr>
          <w:rFonts w:cs="Times New Roman"/>
          <w:sz w:val="22"/>
          <w:szCs w:val="22"/>
        </w:rPr>
      </w:pPr>
      <w:r>
        <w:rPr>
          <w:rFonts w:cs="Times New Roman"/>
          <w:sz w:val="22"/>
          <w:szCs w:val="22"/>
        </w:rPr>
        <w:t>En ce qui concerne le trafic illicite des espèces sauvage</w:t>
      </w:r>
      <w:r w:rsidR="00EC6B1A">
        <w:rPr>
          <w:rFonts w:cs="Times New Roman"/>
          <w:sz w:val="22"/>
          <w:szCs w:val="22"/>
        </w:rPr>
        <w:t>s</w:t>
      </w:r>
      <w:r>
        <w:rPr>
          <w:rFonts w:cs="Times New Roman"/>
          <w:sz w:val="22"/>
          <w:szCs w:val="22"/>
        </w:rPr>
        <w:t>, le ministère des eaux et forêt</w:t>
      </w:r>
      <w:r w:rsidR="001724FC">
        <w:rPr>
          <w:rFonts w:cs="Times New Roman"/>
          <w:sz w:val="22"/>
          <w:szCs w:val="22"/>
        </w:rPr>
        <w:t>s</w:t>
      </w:r>
      <w:r>
        <w:rPr>
          <w:rFonts w:cs="Times New Roman"/>
          <w:sz w:val="22"/>
          <w:szCs w:val="22"/>
        </w:rPr>
        <w:t xml:space="preserve"> en collaboration avec l’</w:t>
      </w:r>
      <w:r w:rsidR="00E72721">
        <w:rPr>
          <w:rFonts w:cs="Times New Roman"/>
          <w:sz w:val="22"/>
          <w:szCs w:val="22"/>
        </w:rPr>
        <w:t>Unité de lutte contre la Criminalité Transnationale Organisée (</w:t>
      </w:r>
      <w:r>
        <w:rPr>
          <w:rFonts w:cs="Times New Roman"/>
          <w:sz w:val="22"/>
          <w:szCs w:val="22"/>
        </w:rPr>
        <w:t>UCT</w:t>
      </w:r>
      <w:r w:rsidR="00E72721">
        <w:rPr>
          <w:rFonts w:cs="Times New Roman"/>
          <w:sz w:val="22"/>
          <w:szCs w:val="22"/>
        </w:rPr>
        <w:t xml:space="preserve">), ont saisi 864 perroquets dont </w:t>
      </w:r>
      <w:r w:rsidR="00E72721" w:rsidRPr="00E72721">
        <w:rPr>
          <w:rFonts w:cs="Times New Roman"/>
          <w:b/>
          <w:bCs/>
          <w:sz w:val="22"/>
          <w:szCs w:val="22"/>
        </w:rPr>
        <w:t xml:space="preserve">316 Youyou du Sénégal et 548 </w:t>
      </w:r>
      <w:proofErr w:type="spellStart"/>
      <w:r w:rsidR="00E72721" w:rsidRPr="00E72721">
        <w:rPr>
          <w:rFonts w:cs="Times New Roman"/>
          <w:b/>
          <w:bCs/>
          <w:sz w:val="22"/>
          <w:szCs w:val="22"/>
        </w:rPr>
        <w:t>timneh</w:t>
      </w:r>
      <w:proofErr w:type="spellEnd"/>
      <w:r w:rsidR="00E72721">
        <w:rPr>
          <w:rStyle w:val="Appelnotedebasdep"/>
          <w:rFonts w:cs="Times New Roman"/>
          <w:b/>
          <w:bCs/>
          <w:sz w:val="22"/>
          <w:szCs w:val="22"/>
        </w:rPr>
        <w:footnoteReference w:id="2"/>
      </w:r>
      <w:r w:rsidR="00E72721">
        <w:rPr>
          <w:rFonts w:cs="Times New Roman"/>
          <w:sz w:val="22"/>
          <w:szCs w:val="22"/>
        </w:rPr>
        <w:t xml:space="preserve"> à l’aéroport</w:t>
      </w:r>
      <w:r w:rsidR="00D05565">
        <w:rPr>
          <w:rFonts w:cs="Times New Roman"/>
          <w:sz w:val="22"/>
          <w:szCs w:val="22"/>
        </w:rPr>
        <w:t>,</w:t>
      </w:r>
      <w:r w:rsidR="00E72721">
        <w:rPr>
          <w:rFonts w:cs="Times New Roman"/>
          <w:sz w:val="22"/>
          <w:szCs w:val="22"/>
        </w:rPr>
        <w:t xml:space="preserve"> le 1</w:t>
      </w:r>
      <w:r w:rsidR="00E72721" w:rsidRPr="00E72721">
        <w:rPr>
          <w:rFonts w:cs="Times New Roman"/>
          <w:sz w:val="22"/>
          <w:szCs w:val="22"/>
          <w:vertAlign w:val="superscript"/>
        </w:rPr>
        <w:t>er</w:t>
      </w:r>
      <w:r w:rsidR="00E72721">
        <w:rPr>
          <w:rFonts w:cs="Times New Roman"/>
          <w:sz w:val="22"/>
          <w:szCs w:val="22"/>
        </w:rPr>
        <w:t xml:space="preserve"> Novembre 2023 d’un coup total de 584 160 000 francs CFA.</w:t>
      </w:r>
    </w:p>
    <w:p w14:paraId="5E46767A" w14:textId="77682FBB" w:rsidR="00E72721" w:rsidRDefault="002F7028"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Au regard de ces différents éléments, on peut conclure que le niveau de la menace est toujours </w:t>
      </w:r>
      <w:r w:rsidR="005F626A">
        <w:rPr>
          <w:rFonts w:cs="Times New Roman"/>
          <w:sz w:val="22"/>
          <w:szCs w:val="22"/>
        </w:rPr>
        <w:t xml:space="preserve">au niveau le plus élevé, soit </w:t>
      </w:r>
      <w:r w:rsidR="004A2255">
        <w:rPr>
          <w:rFonts w:cs="Times New Roman"/>
          <w:sz w:val="22"/>
          <w:szCs w:val="22"/>
        </w:rPr>
        <w:t>« </w:t>
      </w:r>
      <w:r>
        <w:rPr>
          <w:rFonts w:cs="Times New Roman"/>
          <w:sz w:val="22"/>
          <w:szCs w:val="22"/>
        </w:rPr>
        <w:t xml:space="preserve">très </w:t>
      </w:r>
      <w:r w:rsidR="004A2255">
        <w:rPr>
          <w:rFonts w:cs="Times New Roman"/>
          <w:sz w:val="22"/>
          <w:szCs w:val="22"/>
        </w:rPr>
        <w:t>élevé »</w:t>
      </w:r>
      <w:r w:rsidR="005F626A">
        <w:rPr>
          <w:rFonts w:cs="Times New Roman"/>
          <w:sz w:val="22"/>
          <w:szCs w:val="22"/>
        </w:rPr>
        <w:t xml:space="preserve"> selon la nouvelle notation</w:t>
      </w:r>
      <w:r>
        <w:rPr>
          <w:rFonts w:cs="Times New Roman"/>
          <w:sz w:val="22"/>
          <w:szCs w:val="22"/>
        </w:rPr>
        <w:t>.</w:t>
      </w:r>
    </w:p>
    <w:p w14:paraId="6EDC84D2" w14:textId="77777777" w:rsidR="000B5D97" w:rsidRDefault="000B5D97" w:rsidP="00F347EA">
      <w:pPr>
        <w:tabs>
          <w:tab w:val="left" w:pos="567"/>
        </w:tabs>
        <w:spacing w:before="240" w:after="120" w:line="360" w:lineRule="auto"/>
        <w:contextualSpacing/>
        <w:jc w:val="both"/>
        <w:rPr>
          <w:rFonts w:cs="Times New Roman"/>
          <w:b/>
          <w:bCs/>
          <w:sz w:val="22"/>
          <w:szCs w:val="22"/>
        </w:rPr>
      </w:pPr>
    </w:p>
    <w:p w14:paraId="3A71F9F5" w14:textId="76522111" w:rsidR="002F7028" w:rsidRPr="002F7028" w:rsidRDefault="00EC6B1A" w:rsidP="00EC33C9">
      <w:pPr>
        <w:pStyle w:val="Titre3"/>
      </w:pPr>
      <w:bookmarkStart w:id="7" w:name="_Toc172734273"/>
      <w:r>
        <w:t>M</w:t>
      </w:r>
      <w:r w:rsidR="002F7028" w:rsidRPr="002F7028">
        <w:t>enace extérieur</w:t>
      </w:r>
      <w:r w:rsidR="00F159AF">
        <w:t>e</w:t>
      </w:r>
      <w:bookmarkEnd w:id="7"/>
    </w:p>
    <w:p w14:paraId="5BE1BA35" w14:textId="2D1A1167" w:rsidR="00E72721" w:rsidRDefault="00E72721" w:rsidP="00F347EA">
      <w:pPr>
        <w:tabs>
          <w:tab w:val="left" w:pos="567"/>
        </w:tabs>
        <w:spacing w:before="240" w:after="120" w:line="360" w:lineRule="auto"/>
        <w:contextualSpacing/>
        <w:jc w:val="both"/>
        <w:rPr>
          <w:rFonts w:cs="Times New Roman"/>
          <w:sz w:val="22"/>
          <w:szCs w:val="22"/>
        </w:rPr>
      </w:pPr>
    </w:p>
    <w:p w14:paraId="5C1A5942" w14:textId="150F0D47" w:rsidR="00F159AF" w:rsidRDefault="00F159AF"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Les menaces extérieures sont constituées d’une part, </w:t>
      </w:r>
      <w:r w:rsidR="00EC6B1A">
        <w:rPr>
          <w:rFonts w:cs="Times New Roman"/>
          <w:sz w:val="22"/>
          <w:szCs w:val="22"/>
        </w:rPr>
        <w:t>d</w:t>
      </w:r>
      <w:r>
        <w:rPr>
          <w:rFonts w:cs="Times New Roman"/>
          <w:sz w:val="22"/>
          <w:szCs w:val="22"/>
        </w:rPr>
        <w:t xml:space="preserve">es infractions commises en Côte d’Ivoire par des criminels résidant dans un autre pays et d’autre part, </w:t>
      </w:r>
      <w:r w:rsidR="00EC6B1A">
        <w:rPr>
          <w:rFonts w:cs="Times New Roman"/>
          <w:sz w:val="22"/>
          <w:szCs w:val="22"/>
        </w:rPr>
        <w:t>d</w:t>
      </w:r>
      <w:r>
        <w:rPr>
          <w:rFonts w:cs="Times New Roman"/>
          <w:sz w:val="22"/>
          <w:szCs w:val="22"/>
        </w:rPr>
        <w:t xml:space="preserve">es infractions commises dans un pays étranger par des criminels ayant trouvé refuge </w:t>
      </w:r>
      <w:r w:rsidR="00EC6B1A">
        <w:rPr>
          <w:rFonts w:cs="Times New Roman"/>
          <w:sz w:val="22"/>
          <w:szCs w:val="22"/>
        </w:rPr>
        <w:t xml:space="preserve">en Côte d’Ivoire </w:t>
      </w:r>
      <w:r>
        <w:rPr>
          <w:rFonts w:cs="Times New Roman"/>
          <w:sz w:val="22"/>
          <w:szCs w:val="22"/>
        </w:rPr>
        <w:t xml:space="preserve">et qui sont susceptibles de faire l’objet de requêtes </w:t>
      </w:r>
      <w:r>
        <w:rPr>
          <w:rFonts w:cs="Times New Roman"/>
          <w:sz w:val="22"/>
          <w:szCs w:val="22"/>
        </w:rPr>
        <w:lastRenderedPageBreak/>
        <w:t>de la part d’un Etat tiers. Le traitement de ces affaires s’inscrit dans le cadre de la coopération aussi bien nationale qu’internationale.</w:t>
      </w:r>
      <w:r w:rsidR="00B63266">
        <w:rPr>
          <w:rFonts w:cs="Times New Roman"/>
          <w:sz w:val="22"/>
          <w:szCs w:val="22"/>
        </w:rPr>
        <w:t xml:space="preserve"> Il est </w:t>
      </w:r>
      <w:r w:rsidR="00EE410F">
        <w:rPr>
          <w:rFonts w:cs="Times New Roman"/>
          <w:sz w:val="22"/>
          <w:szCs w:val="22"/>
        </w:rPr>
        <w:t>à</w:t>
      </w:r>
      <w:r w:rsidR="00B63266">
        <w:rPr>
          <w:rFonts w:cs="Times New Roman"/>
          <w:sz w:val="22"/>
          <w:szCs w:val="22"/>
        </w:rPr>
        <w:t xml:space="preserve"> noter que par rapport à l’évaluation des risques de 2019, une nouvelle infraction s’est ajoutée à celles exist</w:t>
      </w:r>
      <w:r w:rsidR="00C33326">
        <w:rPr>
          <w:rFonts w:cs="Times New Roman"/>
          <w:sz w:val="22"/>
          <w:szCs w:val="22"/>
        </w:rPr>
        <w:t>a</w:t>
      </w:r>
      <w:r w:rsidR="00B63266">
        <w:rPr>
          <w:rFonts w:cs="Times New Roman"/>
          <w:sz w:val="22"/>
          <w:szCs w:val="22"/>
        </w:rPr>
        <w:t>ntes ; il s’agit du vol de bétail.</w:t>
      </w:r>
    </w:p>
    <w:p w14:paraId="06C9FB67" w14:textId="3FC6270E" w:rsidR="00F159AF" w:rsidRDefault="00F159AF"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Cette évaluation concerne les infractions suivantes : </w:t>
      </w:r>
    </w:p>
    <w:p w14:paraId="5F0EAF12" w14:textId="6ED627FF" w:rsidR="00F159AF" w:rsidRPr="00F159AF" w:rsidRDefault="00EC6B1A" w:rsidP="00F347EA">
      <w:pPr>
        <w:pStyle w:val="Paragraphedeliste"/>
        <w:numPr>
          <w:ilvl w:val="0"/>
          <w:numId w:val="10"/>
        </w:numPr>
        <w:tabs>
          <w:tab w:val="left" w:pos="567"/>
        </w:tabs>
        <w:spacing w:before="240" w:after="120" w:line="360" w:lineRule="auto"/>
        <w:jc w:val="both"/>
        <w:rPr>
          <w:rFonts w:cs="Times New Roman"/>
          <w:sz w:val="22"/>
          <w:szCs w:val="22"/>
        </w:rPr>
      </w:pPr>
      <w:proofErr w:type="gramStart"/>
      <w:r>
        <w:rPr>
          <w:rFonts w:cs="Times New Roman"/>
          <w:sz w:val="22"/>
          <w:szCs w:val="22"/>
        </w:rPr>
        <w:t>t</w:t>
      </w:r>
      <w:r w:rsidR="00F159AF" w:rsidRPr="00F159AF">
        <w:rPr>
          <w:rFonts w:cs="Times New Roman"/>
          <w:sz w:val="22"/>
          <w:szCs w:val="22"/>
        </w:rPr>
        <w:t>rafic</w:t>
      </w:r>
      <w:proofErr w:type="gramEnd"/>
      <w:r w:rsidR="00F159AF" w:rsidRPr="00F159AF">
        <w:rPr>
          <w:rFonts w:cs="Times New Roman"/>
          <w:sz w:val="22"/>
          <w:szCs w:val="22"/>
        </w:rPr>
        <w:t xml:space="preserve"> illicite de stupéfiants ; </w:t>
      </w:r>
    </w:p>
    <w:p w14:paraId="0C18452A" w14:textId="4E2064DB" w:rsidR="00F159AF" w:rsidRDefault="00EC6B1A" w:rsidP="00F347EA">
      <w:pPr>
        <w:pStyle w:val="Paragraphedeliste"/>
        <w:numPr>
          <w:ilvl w:val="0"/>
          <w:numId w:val="10"/>
        </w:numPr>
        <w:tabs>
          <w:tab w:val="left" w:pos="567"/>
        </w:tabs>
        <w:spacing w:before="240" w:after="120" w:line="360" w:lineRule="auto"/>
        <w:jc w:val="both"/>
        <w:rPr>
          <w:rFonts w:cs="Times New Roman"/>
          <w:sz w:val="22"/>
          <w:szCs w:val="22"/>
        </w:rPr>
      </w:pPr>
      <w:proofErr w:type="gramStart"/>
      <w:r>
        <w:rPr>
          <w:rFonts w:cs="Times New Roman"/>
          <w:sz w:val="22"/>
          <w:szCs w:val="22"/>
        </w:rPr>
        <w:t>c</w:t>
      </w:r>
      <w:r w:rsidR="00F159AF" w:rsidRPr="00F159AF">
        <w:rPr>
          <w:rFonts w:cs="Times New Roman"/>
          <w:sz w:val="22"/>
          <w:szCs w:val="22"/>
        </w:rPr>
        <w:t>ybercriminalité</w:t>
      </w:r>
      <w:proofErr w:type="gramEnd"/>
      <w:r w:rsidR="00F159AF">
        <w:rPr>
          <w:rFonts w:cs="Times New Roman"/>
          <w:sz w:val="22"/>
          <w:szCs w:val="22"/>
        </w:rPr>
        <w:t> ;</w:t>
      </w:r>
    </w:p>
    <w:p w14:paraId="3D2F728F" w14:textId="777548D1" w:rsidR="00F159AF" w:rsidRDefault="00EC6B1A" w:rsidP="00F347EA">
      <w:pPr>
        <w:pStyle w:val="Paragraphedeliste"/>
        <w:numPr>
          <w:ilvl w:val="0"/>
          <w:numId w:val="10"/>
        </w:numPr>
        <w:tabs>
          <w:tab w:val="left" w:pos="567"/>
        </w:tabs>
        <w:spacing w:before="240" w:after="120" w:line="360" w:lineRule="auto"/>
        <w:jc w:val="both"/>
        <w:rPr>
          <w:rFonts w:cs="Times New Roman"/>
          <w:sz w:val="22"/>
          <w:szCs w:val="22"/>
        </w:rPr>
      </w:pPr>
      <w:proofErr w:type="gramStart"/>
      <w:r>
        <w:rPr>
          <w:rFonts w:cs="Times New Roman"/>
          <w:sz w:val="22"/>
          <w:szCs w:val="22"/>
        </w:rPr>
        <w:t>v</w:t>
      </w:r>
      <w:r w:rsidR="00F159AF">
        <w:rPr>
          <w:rFonts w:cs="Times New Roman"/>
          <w:sz w:val="22"/>
          <w:szCs w:val="22"/>
        </w:rPr>
        <w:t>ols</w:t>
      </w:r>
      <w:proofErr w:type="gramEnd"/>
      <w:r w:rsidR="00F159AF">
        <w:rPr>
          <w:rFonts w:cs="Times New Roman"/>
          <w:sz w:val="22"/>
          <w:szCs w:val="22"/>
        </w:rPr>
        <w:t xml:space="preserve"> (de bétail)</w:t>
      </w:r>
      <w:r w:rsidR="00F93CDC">
        <w:rPr>
          <w:rFonts w:cs="Times New Roman"/>
          <w:sz w:val="22"/>
          <w:szCs w:val="22"/>
        </w:rPr>
        <w:t> ;</w:t>
      </w:r>
    </w:p>
    <w:p w14:paraId="13CD23D1" w14:textId="697783B7" w:rsidR="00F159AF" w:rsidRDefault="00EC6B1A" w:rsidP="00F347EA">
      <w:pPr>
        <w:pStyle w:val="Paragraphedeliste"/>
        <w:numPr>
          <w:ilvl w:val="0"/>
          <w:numId w:val="10"/>
        </w:numPr>
        <w:tabs>
          <w:tab w:val="left" w:pos="567"/>
        </w:tabs>
        <w:spacing w:before="240" w:after="120" w:line="360" w:lineRule="auto"/>
        <w:jc w:val="both"/>
        <w:rPr>
          <w:rFonts w:cs="Times New Roman"/>
          <w:sz w:val="22"/>
          <w:szCs w:val="22"/>
        </w:rPr>
      </w:pPr>
      <w:proofErr w:type="gramStart"/>
      <w:r>
        <w:rPr>
          <w:rFonts w:cs="Times New Roman"/>
          <w:sz w:val="22"/>
          <w:szCs w:val="22"/>
        </w:rPr>
        <w:t>f</w:t>
      </w:r>
      <w:r w:rsidR="00F159AF">
        <w:rPr>
          <w:rFonts w:cs="Times New Roman"/>
          <w:sz w:val="22"/>
          <w:szCs w:val="22"/>
        </w:rPr>
        <w:t>raude</w:t>
      </w:r>
      <w:proofErr w:type="gramEnd"/>
      <w:r w:rsidR="00F159AF">
        <w:rPr>
          <w:rFonts w:cs="Times New Roman"/>
          <w:sz w:val="22"/>
          <w:szCs w:val="22"/>
        </w:rPr>
        <w:t xml:space="preserve"> (escroquerie et abus de confiance)</w:t>
      </w:r>
      <w:r w:rsidR="00F93CDC">
        <w:rPr>
          <w:rFonts w:cs="Times New Roman"/>
          <w:sz w:val="22"/>
          <w:szCs w:val="22"/>
        </w:rPr>
        <w:t>.</w:t>
      </w:r>
    </w:p>
    <w:p w14:paraId="5393F85B" w14:textId="2763E964" w:rsidR="0097476E" w:rsidRDefault="0097476E" w:rsidP="00EC33C9">
      <w:pPr>
        <w:pStyle w:val="Titre4"/>
      </w:pPr>
      <w:r>
        <w:tab/>
      </w:r>
      <w:r w:rsidR="00EC6B1A">
        <w:t>Evaluation de la menace liée au t</w:t>
      </w:r>
      <w:r>
        <w:t>rafic illicite de stupéfiant</w:t>
      </w:r>
    </w:p>
    <w:p w14:paraId="10112CE3" w14:textId="7DF3AE8B" w:rsidR="007220A4" w:rsidRDefault="007220A4" w:rsidP="00F347EA">
      <w:pPr>
        <w:tabs>
          <w:tab w:val="left" w:pos="567"/>
        </w:tabs>
        <w:spacing w:before="240" w:after="120" w:line="360" w:lineRule="auto"/>
        <w:contextualSpacing/>
        <w:jc w:val="both"/>
        <w:rPr>
          <w:rFonts w:cs="Times New Roman"/>
          <w:b/>
          <w:bCs/>
          <w:sz w:val="22"/>
          <w:szCs w:val="22"/>
        </w:rPr>
      </w:pPr>
    </w:p>
    <w:p w14:paraId="087BFF8A" w14:textId="3066B321" w:rsidR="007220A4" w:rsidRPr="007220A4" w:rsidRDefault="007220A4" w:rsidP="00F347EA">
      <w:pPr>
        <w:tabs>
          <w:tab w:val="left" w:pos="567"/>
        </w:tabs>
        <w:spacing w:before="240" w:after="120" w:line="360" w:lineRule="auto"/>
        <w:contextualSpacing/>
        <w:jc w:val="both"/>
        <w:rPr>
          <w:rFonts w:cs="Times New Roman"/>
          <w:sz w:val="22"/>
          <w:szCs w:val="22"/>
        </w:rPr>
      </w:pPr>
      <w:r w:rsidRPr="007220A4">
        <w:rPr>
          <w:rFonts w:cs="Times New Roman"/>
          <w:sz w:val="22"/>
          <w:szCs w:val="22"/>
        </w:rPr>
        <w:t>Le trafic de drogue est un problème majeur en Afrique de l'Ouest</w:t>
      </w:r>
      <w:r w:rsidR="001E3CE2">
        <w:rPr>
          <w:rFonts w:cs="Times New Roman"/>
          <w:sz w:val="22"/>
          <w:szCs w:val="22"/>
        </w:rPr>
        <w:t>.</w:t>
      </w:r>
      <w:r w:rsidRPr="007220A4">
        <w:rPr>
          <w:rFonts w:cs="Times New Roman"/>
          <w:sz w:val="22"/>
          <w:szCs w:val="22"/>
        </w:rPr>
        <w:t xml:space="preserve"> </w:t>
      </w:r>
      <w:r w:rsidR="001E3CE2">
        <w:rPr>
          <w:rFonts w:cs="Times New Roman"/>
          <w:sz w:val="22"/>
          <w:szCs w:val="22"/>
        </w:rPr>
        <w:t>P</w:t>
      </w:r>
      <w:r w:rsidRPr="007220A4">
        <w:rPr>
          <w:rFonts w:cs="Times New Roman"/>
          <w:sz w:val="22"/>
          <w:szCs w:val="22"/>
        </w:rPr>
        <w:t>lusieurs pays serv</w:t>
      </w:r>
      <w:r w:rsidR="00EA3A6C">
        <w:rPr>
          <w:rFonts w:cs="Times New Roman"/>
          <w:sz w:val="22"/>
          <w:szCs w:val="22"/>
        </w:rPr>
        <w:t>ent</w:t>
      </w:r>
      <w:r w:rsidRPr="007220A4">
        <w:rPr>
          <w:rFonts w:cs="Times New Roman"/>
          <w:sz w:val="22"/>
          <w:szCs w:val="22"/>
        </w:rPr>
        <w:t xml:space="preserve"> de points</w:t>
      </w:r>
      <w:r w:rsidRPr="007220A4">
        <w:rPr>
          <w:rFonts w:cs="Times New Roman"/>
          <w:b/>
          <w:bCs/>
          <w:sz w:val="22"/>
          <w:szCs w:val="22"/>
        </w:rPr>
        <w:t xml:space="preserve"> </w:t>
      </w:r>
      <w:r w:rsidRPr="007220A4">
        <w:rPr>
          <w:rFonts w:cs="Times New Roman"/>
          <w:sz w:val="22"/>
          <w:szCs w:val="22"/>
        </w:rPr>
        <w:t>de transit pour les stupéfiants destinés à l'Europe et à d'autres marchés. La porosité des frontières, la faiblesse de l'application de la loi et la corruption font de cette région une voie de passage attrayante pour les trafiquants de drogue qui cherchent à acheminer des substances illicites.</w:t>
      </w:r>
    </w:p>
    <w:p w14:paraId="713517CC" w14:textId="505E3721" w:rsidR="00436DF6" w:rsidRDefault="00436DF6" w:rsidP="00F347EA">
      <w:pPr>
        <w:tabs>
          <w:tab w:val="left" w:pos="567"/>
        </w:tabs>
        <w:spacing w:before="240" w:after="120" w:line="360" w:lineRule="auto"/>
        <w:jc w:val="both"/>
        <w:rPr>
          <w:rFonts w:cs="Times New Roman"/>
          <w:sz w:val="22"/>
          <w:szCs w:val="22"/>
        </w:rPr>
      </w:pPr>
      <w:r w:rsidRPr="005446C0">
        <w:rPr>
          <w:rFonts w:cs="Times New Roman"/>
          <w:sz w:val="22"/>
          <w:szCs w:val="22"/>
        </w:rPr>
        <w:t xml:space="preserve">La Côte d'Ivoire joue un rôle clé comme pays de transit pour le commerce de cocaïne entre l'Amérique latine et l'Europe. La drogue est introduite en cachette à Abidjan via le vaste littoral ivoirien, avant d'être acheminée vers les marchés européens. Les trafiquants </w:t>
      </w:r>
      <w:r w:rsidR="001252E6">
        <w:rPr>
          <w:rFonts w:cs="Times New Roman"/>
          <w:sz w:val="22"/>
          <w:szCs w:val="22"/>
        </w:rPr>
        <w:t>utilis</w:t>
      </w:r>
      <w:r w:rsidRPr="005446C0">
        <w:rPr>
          <w:rFonts w:cs="Times New Roman"/>
          <w:sz w:val="22"/>
          <w:szCs w:val="22"/>
        </w:rPr>
        <w:t xml:space="preserve">ent diverses stratégies, telles que le déchargement de la cocaïne depuis des bateaux de pêche en eaux internationales, ainsi que le transport de la drogue dans des conteneurs à travers les principaux ports maritimes du pays. La Côte d'Ivoire est également considérée comme un bastion majeur de la </w:t>
      </w:r>
      <w:r w:rsidR="008C3349">
        <w:rPr>
          <w:rFonts w:cs="Times New Roman"/>
          <w:sz w:val="22"/>
          <w:szCs w:val="22"/>
        </w:rPr>
        <w:t>« </w:t>
      </w:r>
      <w:proofErr w:type="spellStart"/>
      <w:r w:rsidRPr="005446C0">
        <w:rPr>
          <w:rFonts w:cs="Times New Roman"/>
          <w:sz w:val="22"/>
          <w:szCs w:val="22"/>
        </w:rPr>
        <w:t>'Ndrangheta</w:t>
      </w:r>
      <w:proofErr w:type="spellEnd"/>
      <w:r w:rsidR="008C3349">
        <w:rPr>
          <w:rFonts w:cs="Times New Roman"/>
          <w:sz w:val="22"/>
          <w:szCs w:val="22"/>
        </w:rPr>
        <w:t> »</w:t>
      </w:r>
      <w:r w:rsidRPr="005446C0">
        <w:rPr>
          <w:rFonts w:cs="Times New Roman"/>
          <w:sz w:val="22"/>
          <w:szCs w:val="22"/>
        </w:rPr>
        <w:t>, l'organisation mafieuse italienne qui contrôle une part significative des flux de cocaïne en Afrique de l'Ouest vers l'Europe</w:t>
      </w:r>
      <w:r>
        <w:rPr>
          <w:rStyle w:val="Appelnotedebasdep"/>
          <w:rFonts w:cs="Times New Roman"/>
          <w:sz w:val="22"/>
          <w:szCs w:val="22"/>
        </w:rPr>
        <w:footnoteReference w:id="3"/>
      </w:r>
      <w:r w:rsidRPr="005446C0">
        <w:rPr>
          <w:rFonts w:cs="Times New Roman"/>
          <w:sz w:val="22"/>
          <w:szCs w:val="22"/>
        </w:rPr>
        <w:t>.</w:t>
      </w:r>
    </w:p>
    <w:p w14:paraId="50E6C05D" w14:textId="5EB1FA5D" w:rsidR="00937BDF" w:rsidRDefault="0097476E" w:rsidP="00F347EA">
      <w:pPr>
        <w:tabs>
          <w:tab w:val="left" w:pos="567"/>
        </w:tabs>
        <w:spacing w:before="240" w:after="120" w:line="360" w:lineRule="auto"/>
        <w:jc w:val="both"/>
        <w:rPr>
          <w:rFonts w:cs="Times New Roman"/>
          <w:sz w:val="22"/>
          <w:szCs w:val="22"/>
        </w:rPr>
      </w:pPr>
      <w:r w:rsidRPr="0097476E">
        <w:rPr>
          <w:rFonts w:cs="Times New Roman"/>
          <w:sz w:val="22"/>
          <w:szCs w:val="22"/>
        </w:rPr>
        <w:t>La D</w:t>
      </w:r>
      <w:r w:rsidR="00EA3A6C">
        <w:rPr>
          <w:rFonts w:cs="Times New Roman"/>
          <w:sz w:val="22"/>
          <w:szCs w:val="22"/>
        </w:rPr>
        <w:t>irection des Affaires Civiles et Pénales (D</w:t>
      </w:r>
      <w:r w:rsidRPr="0097476E">
        <w:rPr>
          <w:rFonts w:cs="Times New Roman"/>
          <w:sz w:val="22"/>
          <w:szCs w:val="22"/>
        </w:rPr>
        <w:t>ACP</w:t>
      </w:r>
      <w:r w:rsidR="00EA3A6C">
        <w:rPr>
          <w:rFonts w:cs="Times New Roman"/>
          <w:sz w:val="22"/>
          <w:szCs w:val="22"/>
        </w:rPr>
        <w:t>)</w:t>
      </w:r>
      <w:r w:rsidRPr="0097476E">
        <w:rPr>
          <w:rFonts w:cs="Times New Roman"/>
          <w:sz w:val="22"/>
          <w:szCs w:val="22"/>
        </w:rPr>
        <w:t xml:space="preserve"> a reçu 49 demandes d’entraide judiciaire en 2023 et 17 en 2024, toutes liées à cette menace. Le volume d'entraide judiciaire démontre l'ampleur de cette criminalité à l'échelle mondiale</w:t>
      </w:r>
      <w:r w:rsidR="00865692">
        <w:rPr>
          <w:rFonts w:cs="Times New Roman"/>
          <w:sz w:val="22"/>
          <w:szCs w:val="22"/>
        </w:rPr>
        <w:t xml:space="preserve">. </w:t>
      </w:r>
      <w:r w:rsidRPr="0097476E">
        <w:rPr>
          <w:rFonts w:cs="Times New Roman"/>
          <w:sz w:val="22"/>
          <w:szCs w:val="22"/>
        </w:rPr>
        <w:t>De plus, la situation géographique et le contexte économique favorables attirent des trafiquants internationaux de drogue.</w:t>
      </w:r>
      <w:r w:rsidR="00E267EE">
        <w:rPr>
          <w:rFonts w:cs="Times New Roman"/>
          <w:sz w:val="22"/>
          <w:szCs w:val="22"/>
        </w:rPr>
        <w:t xml:space="preserve"> Les informations fourni</w:t>
      </w:r>
      <w:r w:rsidR="00B06521">
        <w:rPr>
          <w:rFonts w:cs="Times New Roman"/>
          <w:sz w:val="22"/>
          <w:szCs w:val="22"/>
        </w:rPr>
        <w:t>e</w:t>
      </w:r>
      <w:r w:rsidR="00E267EE">
        <w:rPr>
          <w:rFonts w:cs="Times New Roman"/>
          <w:sz w:val="22"/>
          <w:szCs w:val="22"/>
        </w:rPr>
        <w:t>s par les autorités compétentes ainsi que les services de renseignement, montrent que les trafiquants</w:t>
      </w:r>
      <w:r w:rsidRPr="0097476E">
        <w:rPr>
          <w:rFonts w:cs="Times New Roman"/>
          <w:sz w:val="22"/>
          <w:szCs w:val="22"/>
        </w:rPr>
        <w:t xml:space="preserve"> </w:t>
      </w:r>
      <w:r w:rsidR="00E267EE">
        <w:rPr>
          <w:rFonts w:cs="Times New Roman"/>
          <w:sz w:val="22"/>
          <w:szCs w:val="22"/>
        </w:rPr>
        <w:t xml:space="preserve">internationaux de drogue veulent faire de la côte d’Ivoire une plaque tournante du commerce international de drogue. </w:t>
      </w:r>
    </w:p>
    <w:p w14:paraId="6CDEBB04" w14:textId="357B2A0D" w:rsidR="00805862" w:rsidRPr="00805862" w:rsidRDefault="00805862" w:rsidP="00F347EA">
      <w:pPr>
        <w:tabs>
          <w:tab w:val="left" w:pos="567"/>
        </w:tabs>
        <w:spacing w:before="240" w:after="120" w:line="360" w:lineRule="auto"/>
        <w:jc w:val="both"/>
        <w:rPr>
          <w:rFonts w:cs="Times New Roman"/>
          <w:color w:val="FF0000"/>
          <w:sz w:val="22"/>
          <w:szCs w:val="22"/>
        </w:rPr>
      </w:pPr>
      <w:r w:rsidRPr="00805862">
        <w:rPr>
          <w:rFonts w:cs="Times New Roman"/>
          <w:color w:val="FF0000"/>
          <w:sz w:val="22"/>
          <w:szCs w:val="22"/>
        </w:rPr>
        <w:t>Le CILAD</w:t>
      </w:r>
      <w:r>
        <w:rPr>
          <w:rFonts w:cs="Times New Roman"/>
          <w:color w:val="FF0000"/>
          <w:sz w:val="22"/>
          <w:szCs w:val="22"/>
        </w:rPr>
        <w:t xml:space="preserve"> </w:t>
      </w:r>
      <w:r w:rsidR="002B1F40">
        <w:rPr>
          <w:rFonts w:cs="Times New Roman"/>
          <w:color w:val="FF0000"/>
          <w:sz w:val="22"/>
          <w:szCs w:val="22"/>
        </w:rPr>
        <w:t xml:space="preserve">a recensé des actes de trafic de produits pharmaceutiques de contrefaçon </w:t>
      </w:r>
      <w:r w:rsidR="006E2C18">
        <w:rPr>
          <w:rFonts w:cs="Times New Roman"/>
          <w:color w:val="FF0000"/>
          <w:sz w:val="22"/>
          <w:szCs w:val="22"/>
        </w:rPr>
        <w:t>qui se font en direction de la Côte d’Ivoire. A ce titre, les autorités ont saisi</w:t>
      </w:r>
      <w:r w:rsidR="00061B4F">
        <w:rPr>
          <w:rFonts w:cs="Times New Roman"/>
          <w:color w:val="FF0000"/>
          <w:sz w:val="22"/>
          <w:szCs w:val="22"/>
        </w:rPr>
        <w:t>, en 2022,</w:t>
      </w:r>
      <w:r w:rsidR="006E2C18">
        <w:rPr>
          <w:rFonts w:cs="Times New Roman"/>
          <w:color w:val="FF0000"/>
          <w:sz w:val="22"/>
          <w:szCs w:val="22"/>
        </w:rPr>
        <w:t xml:space="preserve"> 289,713 tonnes de </w:t>
      </w:r>
      <w:r w:rsidR="007F73F1">
        <w:rPr>
          <w:rFonts w:cs="Times New Roman"/>
          <w:color w:val="FF0000"/>
          <w:sz w:val="22"/>
          <w:szCs w:val="22"/>
        </w:rPr>
        <w:t xml:space="preserve">Médicaments </w:t>
      </w:r>
      <w:r w:rsidR="007F73F1">
        <w:rPr>
          <w:rFonts w:cs="Times New Roman"/>
          <w:color w:val="FF0000"/>
          <w:sz w:val="22"/>
          <w:szCs w:val="22"/>
        </w:rPr>
        <w:lastRenderedPageBreak/>
        <w:t xml:space="preserve">de Qualité </w:t>
      </w:r>
      <w:proofErr w:type="gramStart"/>
      <w:r w:rsidR="007F73F1">
        <w:rPr>
          <w:rFonts w:cs="Times New Roman"/>
          <w:color w:val="FF0000"/>
          <w:sz w:val="22"/>
          <w:szCs w:val="22"/>
        </w:rPr>
        <w:t>Inférieure  et</w:t>
      </w:r>
      <w:proofErr w:type="gramEnd"/>
      <w:r w:rsidR="007F73F1">
        <w:rPr>
          <w:rFonts w:cs="Times New Roman"/>
          <w:color w:val="FF0000"/>
          <w:sz w:val="22"/>
          <w:szCs w:val="22"/>
        </w:rPr>
        <w:t xml:space="preserve"> Falsifiés (</w:t>
      </w:r>
      <w:r w:rsidR="006E2C18">
        <w:rPr>
          <w:rFonts w:cs="Times New Roman"/>
          <w:color w:val="FF0000"/>
          <w:sz w:val="22"/>
          <w:szCs w:val="22"/>
        </w:rPr>
        <w:t>MQIF</w:t>
      </w:r>
      <w:r w:rsidR="007F73F1">
        <w:rPr>
          <w:rFonts w:cs="Times New Roman"/>
          <w:color w:val="FF0000"/>
          <w:sz w:val="22"/>
          <w:szCs w:val="22"/>
        </w:rPr>
        <w:t>)</w:t>
      </w:r>
      <w:r w:rsidR="00061B4F">
        <w:rPr>
          <w:rFonts w:cs="Times New Roman"/>
          <w:color w:val="FF0000"/>
          <w:sz w:val="22"/>
          <w:szCs w:val="22"/>
        </w:rPr>
        <w:t xml:space="preserve"> et produits </w:t>
      </w:r>
      <w:proofErr w:type="spellStart"/>
      <w:r w:rsidR="00061B4F">
        <w:rPr>
          <w:rFonts w:cs="Times New Roman"/>
          <w:color w:val="FF0000"/>
          <w:sz w:val="22"/>
          <w:szCs w:val="22"/>
        </w:rPr>
        <w:t>mécamenteux</w:t>
      </w:r>
      <w:proofErr w:type="spellEnd"/>
      <w:r w:rsidR="00061B4F">
        <w:rPr>
          <w:rFonts w:cs="Times New Roman"/>
          <w:color w:val="FF0000"/>
          <w:sz w:val="22"/>
          <w:szCs w:val="22"/>
        </w:rPr>
        <w:t xml:space="preserve"> prohibés d’</w:t>
      </w:r>
      <w:proofErr w:type="spellStart"/>
      <w:r w:rsidR="00061B4F">
        <w:rPr>
          <w:rFonts w:cs="Times New Roman"/>
          <w:color w:val="FF0000"/>
          <w:sz w:val="22"/>
          <w:szCs w:val="22"/>
        </w:rPr>
        <w:t>irigine</w:t>
      </w:r>
      <w:proofErr w:type="spellEnd"/>
      <w:r w:rsidR="00061B4F">
        <w:rPr>
          <w:rFonts w:cs="Times New Roman"/>
          <w:color w:val="FF0000"/>
          <w:sz w:val="22"/>
          <w:szCs w:val="22"/>
        </w:rPr>
        <w:t xml:space="preserve"> chinoise et 397,519 tonnes </w:t>
      </w:r>
      <w:r w:rsidR="008D6B57">
        <w:rPr>
          <w:rFonts w:cs="Times New Roman"/>
          <w:color w:val="FF0000"/>
          <w:sz w:val="22"/>
          <w:szCs w:val="22"/>
        </w:rPr>
        <w:t>de ces mêmes produits en 2023.</w:t>
      </w:r>
    </w:p>
    <w:p w14:paraId="1E27646A" w14:textId="79767801" w:rsidR="00436DF6" w:rsidRDefault="0097476E" w:rsidP="00F347EA">
      <w:pPr>
        <w:tabs>
          <w:tab w:val="left" w:pos="567"/>
        </w:tabs>
        <w:spacing w:before="240" w:after="120" w:line="360" w:lineRule="auto"/>
        <w:jc w:val="both"/>
        <w:rPr>
          <w:rFonts w:cs="Times New Roman"/>
          <w:sz w:val="22"/>
          <w:szCs w:val="22"/>
        </w:rPr>
      </w:pPr>
      <w:r w:rsidRPr="0097476E">
        <w:rPr>
          <w:rFonts w:cs="Times New Roman"/>
          <w:sz w:val="22"/>
          <w:szCs w:val="22"/>
        </w:rPr>
        <w:t>Tous ces facteurs justifient la note « Très élevé » pour le niveau de la menace extérieure.</w:t>
      </w:r>
      <w:r w:rsidR="00262C45">
        <w:rPr>
          <w:rFonts w:cs="Times New Roman"/>
          <w:sz w:val="22"/>
          <w:szCs w:val="22"/>
        </w:rPr>
        <w:t xml:space="preserve"> </w:t>
      </w:r>
    </w:p>
    <w:p w14:paraId="4C8980FA" w14:textId="77777777" w:rsidR="00747CFA" w:rsidRPr="00F159AF" w:rsidRDefault="00747CFA" w:rsidP="00F347EA">
      <w:pPr>
        <w:tabs>
          <w:tab w:val="left" w:pos="567"/>
        </w:tabs>
        <w:spacing w:before="240" w:after="120" w:line="360" w:lineRule="auto"/>
        <w:jc w:val="both"/>
        <w:rPr>
          <w:rFonts w:cs="Times New Roman"/>
          <w:sz w:val="22"/>
          <w:szCs w:val="22"/>
        </w:rPr>
      </w:pPr>
    </w:p>
    <w:p w14:paraId="4BEDA25C" w14:textId="1CE26B8F" w:rsidR="00D24B17" w:rsidRPr="00D24B17" w:rsidRDefault="00D24B17" w:rsidP="00F347EA">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b/>
          <w:bCs/>
          <w:u w:val="single"/>
        </w:rPr>
      </w:pPr>
      <w:r>
        <w:rPr>
          <w:b/>
          <w:bCs/>
          <w:u w:val="single"/>
        </w:rPr>
        <w:t>Illustration d’un cas de trafic illicite de stupéfiant</w:t>
      </w:r>
    </w:p>
    <w:p w14:paraId="4C79CCAA" w14:textId="5ABDDD78" w:rsidR="00D24B17" w:rsidRPr="00EE2CD9" w:rsidRDefault="00D24B17" w:rsidP="00F347EA">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sz w:val="22"/>
          <w:szCs w:val="22"/>
        </w:rPr>
      </w:pPr>
      <w:r w:rsidRPr="00EE2CD9">
        <w:rPr>
          <w:sz w:val="22"/>
          <w:szCs w:val="22"/>
          <w:u w:val="single"/>
        </w:rPr>
        <w:t>SAISINE</w:t>
      </w:r>
      <w:r w:rsidRPr="00EE2CD9">
        <w:rPr>
          <w:sz w:val="22"/>
          <w:szCs w:val="22"/>
        </w:rPr>
        <w:t xml:space="preserve"> : Début janvier 2023, les Services de Renseignement de l'UCT ont capté une information faisant état d'un trafic de drogue entre la Côte d'Ivoire et la France par le biais de colis postaux.  Le Procureur </w:t>
      </w:r>
      <w:r w:rsidR="00D31E37">
        <w:rPr>
          <w:sz w:val="22"/>
          <w:szCs w:val="22"/>
        </w:rPr>
        <w:t xml:space="preserve">du </w:t>
      </w:r>
      <w:r w:rsidRPr="00EE2CD9">
        <w:rPr>
          <w:sz w:val="22"/>
          <w:szCs w:val="22"/>
        </w:rPr>
        <w:t xml:space="preserve">PPEF a été saisi de cette information et a donné instruction d'ouvrir une enquête.  </w:t>
      </w:r>
    </w:p>
    <w:p w14:paraId="52D01B91" w14:textId="253A46A3" w:rsidR="00D24B17" w:rsidRPr="00EE2CD9" w:rsidRDefault="00D24B17" w:rsidP="00F347EA">
      <w:pPr>
        <w:pBdr>
          <w:top w:val="single" w:sz="4" w:space="1" w:color="auto"/>
          <w:left w:val="single" w:sz="4" w:space="4" w:color="auto"/>
          <w:bottom w:val="single" w:sz="4" w:space="1" w:color="auto"/>
          <w:right w:val="single" w:sz="4" w:space="4" w:color="auto"/>
        </w:pBdr>
        <w:shd w:val="clear" w:color="auto" w:fill="D1D1D1" w:themeFill="background2" w:themeFillShade="E6"/>
        <w:spacing w:line="360" w:lineRule="auto"/>
        <w:jc w:val="both"/>
        <w:rPr>
          <w:sz w:val="22"/>
          <w:szCs w:val="22"/>
        </w:rPr>
      </w:pPr>
      <w:r w:rsidRPr="00EE2CD9">
        <w:rPr>
          <w:sz w:val="22"/>
          <w:szCs w:val="22"/>
          <w:u w:val="single"/>
        </w:rPr>
        <w:t>INVESTIGATION</w:t>
      </w:r>
      <w:r w:rsidRPr="00EE2CD9">
        <w:rPr>
          <w:sz w:val="22"/>
          <w:szCs w:val="22"/>
        </w:rPr>
        <w:t> : Après plusieurs recherches et surveillances,</w:t>
      </w:r>
      <w:r w:rsidR="00E267EE" w:rsidRPr="00EE2CD9">
        <w:rPr>
          <w:sz w:val="22"/>
          <w:szCs w:val="22"/>
        </w:rPr>
        <w:t xml:space="preserve"> </w:t>
      </w:r>
      <w:proofErr w:type="gramStart"/>
      <w:r w:rsidRPr="00EE2CD9">
        <w:rPr>
          <w:sz w:val="22"/>
          <w:szCs w:val="22"/>
        </w:rPr>
        <w:t>Personne A</w:t>
      </w:r>
      <w:proofErr w:type="gramEnd"/>
      <w:r w:rsidRPr="00EE2CD9">
        <w:rPr>
          <w:sz w:val="22"/>
          <w:szCs w:val="22"/>
        </w:rPr>
        <w:t>, franco-malien a été interpellé dans une agence de transport de colis, dénommée Société X. Il y était avec des paquets de semoule de manioc en vue de leur envoi vers la France. Une perquisition à son lieu de résidence temporaire en Côte d'Ivoire, chez</w:t>
      </w:r>
      <w:r w:rsidR="00E267EE" w:rsidRPr="00EE2CD9">
        <w:rPr>
          <w:sz w:val="22"/>
          <w:szCs w:val="22"/>
        </w:rPr>
        <w:t xml:space="preserve"> </w:t>
      </w:r>
      <w:r w:rsidRPr="00EE2CD9">
        <w:rPr>
          <w:sz w:val="22"/>
          <w:szCs w:val="22"/>
        </w:rPr>
        <w:t xml:space="preserve">Personne B, a permis de saisir d'autres colis de même nature. Il a été détecté que de la cocaïne d'un poids total de 21.450 kg emballés dans des sachets était dissimulée dans la semoule. </w:t>
      </w:r>
      <w:r w:rsidRPr="00EE2CD9">
        <w:rPr>
          <w:b/>
          <w:sz w:val="22"/>
          <w:szCs w:val="22"/>
        </w:rPr>
        <w:t>La coopération informelle avec les services français</w:t>
      </w:r>
      <w:r w:rsidRPr="00EE2CD9">
        <w:rPr>
          <w:sz w:val="22"/>
          <w:szCs w:val="22"/>
        </w:rPr>
        <w:t xml:space="preserve"> a permis de connaitre les antécédents judiciaires du suspect et de mettre sous surveillance et enquête le destinataire de la cocaïne en France. Personne A était également détenteur d'un second passeport malien sous un autre nom. Il s'est avéré qu'il a reçu une compensation de 2000 euros par envoi qui était transférée depuis le Mali par Mobile Money.    </w:t>
      </w:r>
    </w:p>
    <w:p w14:paraId="2DFF2B96" w14:textId="14BE5907" w:rsidR="002F7028" w:rsidRPr="00EE2CD9" w:rsidRDefault="00D24B1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EE2CD9">
        <w:rPr>
          <w:sz w:val="22"/>
          <w:szCs w:val="22"/>
        </w:rPr>
        <w:t>POURSUITE : Personnes A et B ont été déférées au PPEF pour BC provenant du trafic de stupéfiants.</w:t>
      </w:r>
    </w:p>
    <w:p w14:paraId="2A5CE7B5" w14:textId="77777777" w:rsidR="00EC33C9" w:rsidRDefault="00EC33C9" w:rsidP="00F347EA">
      <w:pPr>
        <w:tabs>
          <w:tab w:val="left" w:pos="567"/>
        </w:tabs>
        <w:spacing w:before="240" w:after="120" w:line="360" w:lineRule="auto"/>
        <w:contextualSpacing/>
        <w:jc w:val="both"/>
        <w:rPr>
          <w:rFonts w:cs="Times New Roman"/>
          <w:sz w:val="22"/>
          <w:szCs w:val="22"/>
        </w:rPr>
      </w:pPr>
    </w:p>
    <w:p w14:paraId="584D0038" w14:textId="4F5DC335" w:rsidR="002F7028" w:rsidRPr="00BB16DC" w:rsidRDefault="00D24B17" w:rsidP="00F347EA">
      <w:pPr>
        <w:pStyle w:val="Titre4"/>
      </w:pPr>
      <w:r>
        <w:tab/>
      </w:r>
      <w:r w:rsidR="00EA3A6C">
        <w:t>Evaluation de la menace liée à la c</w:t>
      </w:r>
      <w:r>
        <w:t>ybercriminalité</w:t>
      </w:r>
    </w:p>
    <w:p w14:paraId="3BA1EF24" w14:textId="31CE8A0C" w:rsidR="007965B0" w:rsidRPr="007965B0" w:rsidRDefault="004B36C1" w:rsidP="00F347EA">
      <w:pPr>
        <w:tabs>
          <w:tab w:val="left" w:pos="567"/>
        </w:tabs>
        <w:spacing w:before="240" w:after="120" w:line="360" w:lineRule="auto"/>
        <w:contextualSpacing/>
        <w:jc w:val="both"/>
        <w:rPr>
          <w:rFonts w:cs="Times New Roman"/>
          <w:sz w:val="22"/>
          <w:szCs w:val="22"/>
        </w:rPr>
      </w:pPr>
      <w:r w:rsidRPr="004B36C1">
        <w:rPr>
          <w:rFonts w:cs="Times New Roman"/>
          <w:sz w:val="22"/>
          <w:szCs w:val="22"/>
        </w:rPr>
        <w:t xml:space="preserve">La Côte d'Ivoire fait face à une menace croissante de cybercriminalité, notamment à cause de la sophistication des attaques venant de l'extérieur. </w:t>
      </w:r>
      <w:r w:rsidR="007965B0">
        <w:rPr>
          <w:rFonts w:cs="Times New Roman"/>
          <w:sz w:val="22"/>
          <w:szCs w:val="22"/>
        </w:rPr>
        <w:t xml:space="preserve">Depuis </w:t>
      </w:r>
      <w:r w:rsidRPr="004B36C1">
        <w:rPr>
          <w:rFonts w:cs="Times New Roman"/>
          <w:sz w:val="22"/>
          <w:szCs w:val="22"/>
        </w:rPr>
        <w:t>20</w:t>
      </w:r>
      <w:r w:rsidR="007965B0">
        <w:rPr>
          <w:rFonts w:cs="Times New Roman"/>
          <w:sz w:val="22"/>
          <w:szCs w:val="22"/>
        </w:rPr>
        <w:t>21</w:t>
      </w:r>
      <w:r w:rsidRPr="004B36C1">
        <w:rPr>
          <w:rFonts w:cs="Times New Roman"/>
          <w:sz w:val="22"/>
          <w:szCs w:val="22"/>
        </w:rPr>
        <w:t>, la Plateforme de Lutte Contre la Cybercriminalité (PLCC) a traité entre 4 500 et 5 000 plaintes par an, illustrant l'ampleur de ce phénomène</w:t>
      </w:r>
      <w:r w:rsidR="00EA3A6C">
        <w:rPr>
          <w:rFonts w:cs="Times New Roman"/>
          <w:sz w:val="22"/>
          <w:szCs w:val="22"/>
        </w:rPr>
        <w:t xml:space="preserve"> </w:t>
      </w:r>
      <w:hyperlink r:id="rId28" w:history="1">
        <w:r w:rsidRPr="004B36C1">
          <w:rPr>
            <w:rStyle w:val="Lienhypertexte"/>
            <w:rFonts w:cs="Times New Roman"/>
            <w:sz w:val="22"/>
            <w:szCs w:val="22"/>
          </w:rPr>
          <w:t>(Gouv)</w:t>
        </w:r>
      </w:hyperlink>
      <w:r w:rsidRPr="004B36C1">
        <w:rPr>
          <w:rFonts w:cs="Times New Roman"/>
          <w:sz w:val="22"/>
          <w:szCs w:val="22"/>
        </w:rPr>
        <w:t>. De plus, la PLCC a supprimé 280 vidéos compromettantes et fermé 1 600 comptes malveillants utilisés pour la fraude et l'escroquerie</w:t>
      </w:r>
      <w:r w:rsidR="007965B0">
        <w:rPr>
          <w:rFonts w:cs="Times New Roman"/>
          <w:sz w:val="22"/>
          <w:szCs w:val="22"/>
        </w:rPr>
        <w:t xml:space="preserve"> </w:t>
      </w:r>
      <w:hyperlink r:id="rId29" w:history="1">
        <w:r w:rsidRPr="004B36C1">
          <w:rPr>
            <w:rStyle w:val="Lienhypertexte"/>
            <w:rFonts w:cs="Times New Roman"/>
            <w:sz w:val="22"/>
            <w:szCs w:val="22"/>
          </w:rPr>
          <w:t>(</w:t>
        </w:r>
        <w:proofErr w:type="spellStart"/>
        <w:r w:rsidRPr="004B36C1">
          <w:rPr>
            <w:rStyle w:val="Lienhypertexte"/>
            <w:rFonts w:cs="Times New Roman"/>
            <w:sz w:val="22"/>
            <w:szCs w:val="22"/>
          </w:rPr>
          <w:t>Africa</w:t>
        </w:r>
        <w:proofErr w:type="spellEnd"/>
        <w:r w:rsidRPr="004B36C1">
          <w:rPr>
            <w:rStyle w:val="Lienhypertexte"/>
            <w:rFonts w:cs="Times New Roman"/>
            <w:sz w:val="22"/>
            <w:szCs w:val="22"/>
          </w:rPr>
          <w:t xml:space="preserve"> </w:t>
        </w:r>
        <w:proofErr w:type="spellStart"/>
        <w:r>
          <w:rPr>
            <w:rStyle w:val="Lienhypertexte"/>
            <w:rFonts w:cs="Times New Roman"/>
            <w:sz w:val="22"/>
            <w:szCs w:val="22"/>
          </w:rPr>
          <w:t>C</w:t>
        </w:r>
        <w:r w:rsidRPr="004B36C1">
          <w:rPr>
            <w:rStyle w:val="Lienhypertexte"/>
            <w:rFonts w:cs="Times New Roman"/>
            <w:sz w:val="22"/>
            <w:szCs w:val="22"/>
          </w:rPr>
          <w:t>ybersecurity</w:t>
        </w:r>
        <w:proofErr w:type="spellEnd"/>
        <w:r w:rsidRPr="004B36C1">
          <w:rPr>
            <w:rStyle w:val="Lienhypertexte"/>
            <w:rFonts w:cs="Times New Roman"/>
            <w:sz w:val="22"/>
            <w:szCs w:val="22"/>
          </w:rPr>
          <w:t xml:space="preserve"> magazine)</w:t>
        </w:r>
      </w:hyperlink>
      <w:r w:rsidRPr="004B36C1">
        <w:rPr>
          <w:rFonts w:cs="Times New Roman"/>
          <w:sz w:val="22"/>
          <w:szCs w:val="22"/>
        </w:rPr>
        <w:t>.</w:t>
      </w:r>
    </w:p>
    <w:p w14:paraId="53ED34F3" w14:textId="2027EEF5" w:rsidR="007965B0" w:rsidRPr="00451F6B" w:rsidRDefault="007965B0" w:rsidP="00F347EA">
      <w:pPr>
        <w:tabs>
          <w:tab w:val="left" w:pos="567"/>
        </w:tabs>
        <w:spacing w:before="240" w:after="120" w:line="360" w:lineRule="auto"/>
        <w:contextualSpacing/>
        <w:jc w:val="both"/>
        <w:rPr>
          <w:rFonts w:cs="Times New Roman"/>
          <w:color w:val="FF0000"/>
          <w:sz w:val="22"/>
          <w:szCs w:val="22"/>
        </w:rPr>
      </w:pPr>
      <w:r w:rsidRPr="007965B0">
        <w:rPr>
          <w:rFonts w:cs="Times New Roman"/>
          <w:sz w:val="22"/>
          <w:szCs w:val="22"/>
        </w:rPr>
        <w:t xml:space="preserve">Les cybercriminels ciblent souvent les plateformes de crypto-monnaies, exploitant les failles de sécurité pour voler des actifs numériques. Ces attaques entraînent des pertes financières importantes pour les individus et les entreprises. </w:t>
      </w:r>
    </w:p>
    <w:p w14:paraId="1F790CE8" w14:textId="686E6EF2" w:rsidR="00185315" w:rsidRDefault="007965B0" w:rsidP="00F347EA">
      <w:pPr>
        <w:tabs>
          <w:tab w:val="left" w:pos="567"/>
        </w:tabs>
        <w:spacing w:before="240" w:after="120" w:line="360" w:lineRule="auto"/>
        <w:contextualSpacing/>
        <w:jc w:val="both"/>
        <w:rPr>
          <w:rFonts w:cs="Times New Roman"/>
          <w:sz w:val="22"/>
          <w:szCs w:val="22"/>
        </w:rPr>
      </w:pPr>
      <w:r w:rsidRPr="007965B0">
        <w:rPr>
          <w:rFonts w:cs="Times New Roman"/>
          <w:sz w:val="22"/>
          <w:szCs w:val="22"/>
        </w:rPr>
        <w:t>Les arnaques en ligne, notamment les escroqueries par phishing, sont également en hausse</w:t>
      </w:r>
      <w:r w:rsidR="00873457">
        <w:rPr>
          <w:rFonts w:cs="Times New Roman"/>
          <w:sz w:val="22"/>
          <w:szCs w:val="22"/>
        </w:rPr>
        <w:t>. Ainsi, la D</w:t>
      </w:r>
      <w:r w:rsidR="00EA3A6C">
        <w:rPr>
          <w:rFonts w:cs="Times New Roman"/>
          <w:sz w:val="22"/>
          <w:szCs w:val="22"/>
        </w:rPr>
        <w:t>irection de l’Informatique et des Traces Technologiques (D</w:t>
      </w:r>
      <w:r w:rsidR="00873457">
        <w:rPr>
          <w:rFonts w:cs="Times New Roman"/>
          <w:sz w:val="22"/>
          <w:szCs w:val="22"/>
        </w:rPr>
        <w:t>ITT</w:t>
      </w:r>
      <w:r w:rsidR="00EA3A6C">
        <w:rPr>
          <w:rFonts w:cs="Times New Roman"/>
          <w:sz w:val="22"/>
          <w:szCs w:val="22"/>
        </w:rPr>
        <w:t>)</w:t>
      </w:r>
      <w:r w:rsidR="00873457">
        <w:rPr>
          <w:rFonts w:cs="Times New Roman"/>
          <w:sz w:val="22"/>
          <w:szCs w:val="22"/>
        </w:rPr>
        <w:t xml:space="preserve"> a connu 79 dossiers de victimes </w:t>
      </w:r>
      <w:r w:rsidR="00873457">
        <w:rPr>
          <w:rFonts w:cs="Times New Roman"/>
          <w:sz w:val="22"/>
          <w:szCs w:val="22"/>
        </w:rPr>
        <w:lastRenderedPageBreak/>
        <w:t>issues de plusieurs pays notamment, le Canada</w:t>
      </w:r>
      <w:r w:rsidR="000F2FE6">
        <w:rPr>
          <w:rFonts w:cs="Times New Roman"/>
          <w:sz w:val="22"/>
          <w:szCs w:val="22"/>
        </w:rPr>
        <w:t xml:space="preserve">, la France, la Belgique, les USA, l’Espagne, la Guinée avec un préjudice global de 448 068 083 francs CFA. </w:t>
      </w:r>
      <w:r w:rsidRPr="007965B0">
        <w:rPr>
          <w:rFonts w:cs="Times New Roman"/>
          <w:sz w:val="22"/>
          <w:szCs w:val="22"/>
        </w:rPr>
        <w:t>Ces attaques exploitent les utilisateurs en leur soutirant des informations personnelles et financières, ce qui peut entraîner des pertes financières importantes. La Côte d'Ivoire est également confrontée à des menaces de logiciels malveillants et de ransomwares, qui paralysent les systèmes informatiques jusqu'au paiement d'une rançon.</w:t>
      </w:r>
    </w:p>
    <w:p w14:paraId="7525F71E" w14:textId="0F2DE3BC" w:rsidR="00451F6B" w:rsidRPr="007965B0" w:rsidRDefault="00451F6B" w:rsidP="00F347EA">
      <w:pPr>
        <w:tabs>
          <w:tab w:val="left" w:pos="567"/>
        </w:tabs>
        <w:spacing w:before="240" w:after="120" w:line="360" w:lineRule="auto"/>
        <w:contextualSpacing/>
        <w:jc w:val="both"/>
        <w:rPr>
          <w:rFonts w:cs="Times New Roman"/>
          <w:sz w:val="22"/>
          <w:szCs w:val="22"/>
        </w:rPr>
      </w:pPr>
      <w:r w:rsidRPr="00451F6B">
        <w:rPr>
          <w:rFonts w:cs="Times New Roman"/>
          <w:sz w:val="22"/>
          <w:szCs w:val="22"/>
        </w:rPr>
        <w:t xml:space="preserve">Le PPEF a émis plusieurs commissions rogatoires dont 2 en 2024 </w:t>
      </w:r>
      <w:r w:rsidR="003F1263">
        <w:rPr>
          <w:rFonts w:cs="Times New Roman"/>
          <w:sz w:val="22"/>
          <w:szCs w:val="22"/>
        </w:rPr>
        <w:t>à</w:t>
      </w:r>
      <w:r w:rsidRPr="00451F6B">
        <w:rPr>
          <w:rFonts w:cs="Times New Roman"/>
          <w:sz w:val="22"/>
          <w:szCs w:val="22"/>
        </w:rPr>
        <w:t xml:space="preserve"> l’endroit de ses homologues </w:t>
      </w:r>
      <w:r w:rsidR="003F1263">
        <w:rPr>
          <w:rFonts w:cs="Times New Roman"/>
          <w:sz w:val="22"/>
          <w:szCs w:val="22"/>
        </w:rPr>
        <w:t>b</w:t>
      </w:r>
      <w:r w:rsidRPr="00451F6B">
        <w:rPr>
          <w:rFonts w:cs="Times New Roman"/>
          <w:sz w:val="22"/>
          <w:szCs w:val="22"/>
        </w:rPr>
        <w:t xml:space="preserve">elge et français. La DITT </w:t>
      </w:r>
      <w:r>
        <w:rPr>
          <w:rFonts w:cs="Times New Roman"/>
          <w:sz w:val="22"/>
          <w:szCs w:val="22"/>
        </w:rPr>
        <w:t xml:space="preserve">quant </w:t>
      </w:r>
      <w:r w:rsidRPr="00451F6B">
        <w:rPr>
          <w:rFonts w:cs="Times New Roman"/>
          <w:sz w:val="22"/>
          <w:szCs w:val="22"/>
        </w:rPr>
        <w:t xml:space="preserve">à </w:t>
      </w:r>
      <w:r>
        <w:rPr>
          <w:rFonts w:cs="Times New Roman"/>
          <w:sz w:val="22"/>
          <w:szCs w:val="22"/>
        </w:rPr>
        <w:t xml:space="preserve">elle, a </w:t>
      </w:r>
      <w:r w:rsidRPr="00451F6B">
        <w:rPr>
          <w:rFonts w:cs="Times New Roman"/>
          <w:sz w:val="22"/>
          <w:szCs w:val="22"/>
        </w:rPr>
        <w:t>fait 1 053 demandes à INTERPOL.</w:t>
      </w:r>
    </w:p>
    <w:p w14:paraId="1B77CEEC" w14:textId="73250FFF" w:rsidR="00E72721" w:rsidRDefault="007965B0" w:rsidP="00F347EA">
      <w:pPr>
        <w:tabs>
          <w:tab w:val="left" w:pos="567"/>
        </w:tabs>
        <w:spacing w:before="240" w:after="120" w:line="360" w:lineRule="auto"/>
        <w:contextualSpacing/>
        <w:jc w:val="both"/>
        <w:rPr>
          <w:rFonts w:cs="Times New Roman"/>
          <w:sz w:val="22"/>
          <w:szCs w:val="22"/>
        </w:rPr>
      </w:pPr>
      <w:r w:rsidRPr="007965B0">
        <w:rPr>
          <w:rFonts w:cs="Times New Roman"/>
          <w:sz w:val="22"/>
          <w:szCs w:val="22"/>
        </w:rPr>
        <w:t>Ces exemples illustrent la gravité des menaces extérieures liées à la cybercriminalité en Côte d'Ivoire</w:t>
      </w:r>
      <w:r w:rsidR="003F1263">
        <w:rPr>
          <w:rFonts w:cs="Times New Roman"/>
          <w:sz w:val="22"/>
          <w:szCs w:val="22"/>
        </w:rPr>
        <w:t>, d’où la note « très élevé » pour la menace.</w:t>
      </w:r>
      <w:r w:rsidRPr="007965B0">
        <w:rPr>
          <w:rFonts w:cs="Times New Roman"/>
          <w:sz w:val="22"/>
          <w:szCs w:val="22"/>
        </w:rPr>
        <w:t xml:space="preserve"> </w:t>
      </w:r>
      <w:r w:rsidR="003F1263">
        <w:rPr>
          <w:rFonts w:cs="Times New Roman"/>
          <w:sz w:val="22"/>
          <w:szCs w:val="22"/>
        </w:rPr>
        <w:t xml:space="preserve">Ceci </w:t>
      </w:r>
      <w:r w:rsidRPr="007965B0">
        <w:rPr>
          <w:rFonts w:cs="Times New Roman"/>
          <w:sz w:val="22"/>
          <w:szCs w:val="22"/>
        </w:rPr>
        <w:t>met en lumière la nécessité d'une vigilance accrue et de stratégies de défense robustes pour protéger les actifs numériques et la sécurité des citoyens.</w:t>
      </w:r>
    </w:p>
    <w:p w14:paraId="1B01F317" w14:textId="2D2D1932" w:rsidR="008762E5" w:rsidRDefault="008762E5" w:rsidP="00F347EA">
      <w:pPr>
        <w:tabs>
          <w:tab w:val="left" w:pos="567"/>
        </w:tabs>
        <w:spacing w:before="240" w:after="120" w:line="360" w:lineRule="auto"/>
        <w:contextualSpacing/>
        <w:jc w:val="both"/>
        <w:rPr>
          <w:rFonts w:cs="Times New Roman"/>
          <w:sz w:val="22"/>
          <w:szCs w:val="22"/>
        </w:rPr>
      </w:pPr>
    </w:p>
    <w:p w14:paraId="3896D466" w14:textId="381B4F41" w:rsidR="007965B0" w:rsidRPr="007965B0" w:rsidRDefault="007965B0" w:rsidP="00F347EA">
      <w:pPr>
        <w:pBdr>
          <w:top w:val="single" w:sz="4" w:space="1" w:color="auto"/>
          <w:left w:val="single" w:sz="4" w:space="1" w:color="auto"/>
          <w:bottom w:val="single" w:sz="4" w:space="1" w:color="auto"/>
          <w:right w:val="single" w:sz="4" w:space="1" w:color="auto"/>
        </w:pBdr>
        <w:shd w:val="clear" w:color="auto" w:fill="D1D1D1" w:themeFill="background2" w:themeFillShade="E6"/>
        <w:tabs>
          <w:tab w:val="left" w:pos="567"/>
        </w:tabs>
        <w:spacing w:before="240" w:after="120" w:line="360" w:lineRule="auto"/>
        <w:contextualSpacing/>
        <w:jc w:val="both"/>
        <w:rPr>
          <w:rFonts w:cs="Times New Roman"/>
          <w:b/>
          <w:bCs/>
          <w:sz w:val="22"/>
          <w:szCs w:val="22"/>
          <w:u w:val="single"/>
        </w:rPr>
      </w:pPr>
      <w:r w:rsidRPr="007965B0">
        <w:rPr>
          <w:rFonts w:cs="Times New Roman"/>
          <w:b/>
          <w:bCs/>
          <w:sz w:val="22"/>
          <w:szCs w:val="22"/>
          <w:u w:val="single"/>
        </w:rPr>
        <w:t>Illustration d’un cas de cyber-attaque</w:t>
      </w:r>
    </w:p>
    <w:p w14:paraId="486072A9" w14:textId="7A086935" w:rsidR="00451F6B" w:rsidRPr="00451F6B" w:rsidRDefault="00451F6B" w:rsidP="00F347EA">
      <w:pPr>
        <w:pBdr>
          <w:top w:val="single" w:sz="4" w:space="1" w:color="auto"/>
          <w:left w:val="single" w:sz="4" w:space="1" w:color="auto"/>
          <w:bottom w:val="single" w:sz="4" w:space="1" w:color="auto"/>
          <w:right w:val="single" w:sz="4" w:space="1"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451F6B">
        <w:rPr>
          <w:rFonts w:cs="Times New Roman"/>
          <w:sz w:val="22"/>
          <w:szCs w:val="22"/>
        </w:rPr>
        <w:t xml:space="preserve">Le compte de messagerie d’un citoyen français A </w:t>
      </w:r>
      <w:proofErr w:type="spellStart"/>
      <w:r w:rsidRPr="00451F6B">
        <w:rPr>
          <w:rFonts w:cs="Times New Roman"/>
          <w:sz w:val="22"/>
          <w:szCs w:val="22"/>
        </w:rPr>
        <w:t>a</w:t>
      </w:r>
      <w:proofErr w:type="spellEnd"/>
      <w:r w:rsidRPr="00451F6B">
        <w:rPr>
          <w:rFonts w:cs="Times New Roman"/>
          <w:sz w:val="22"/>
          <w:szCs w:val="22"/>
        </w:rPr>
        <w:t xml:space="preserve"> été piraté le 22 septembre 2022. Le pirate a accédé au code de son compte de crypto-monnaie et a transféré 407</w:t>
      </w:r>
      <w:r w:rsidR="007C3758">
        <w:rPr>
          <w:rFonts w:cs="Times New Roman"/>
          <w:sz w:val="22"/>
          <w:szCs w:val="22"/>
        </w:rPr>
        <w:t xml:space="preserve"> </w:t>
      </w:r>
      <w:r w:rsidRPr="00451F6B">
        <w:rPr>
          <w:rFonts w:cs="Times New Roman"/>
          <w:sz w:val="22"/>
          <w:szCs w:val="22"/>
        </w:rPr>
        <w:t xml:space="preserve">441 </w:t>
      </w:r>
      <w:proofErr w:type="spellStart"/>
      <w:r w:rsidRPr="00451F6B">
        <w:rPr>
          <w:rFonts w:cs="Times New Roman"/>
          <w:sz w:val="22"/>
          <w:szCs w:val="22"/>
        </w:rPr>
        <w:t>Ethereum</w:t>
      </w:r>
      <w:proofErr w:type="spellEnd"/>
      <w:r w:rsidRPr="00451F6B">
        <w:rPr>
          <w:rFonts w:cs="Times New Roman"/>
          <w:sz w:val="22"/>
          <w:szCs w:val="22"/>
        </w:rPr>
        <w:t xml:space="preserve"> (équivalent à 60 000 dollars) vers son propre portefeuille de crypto-monnaie. Auparavant, le compte de monsieur A avait déjà été piraté pour des opérations illicites d’achat de cryptoactifs entre janvier et mai 2022. Les enquêtes ont révélé que les 60 000 dollars illégalement transférés ont abouti à un échangeur ivoirien, appartenant à monsieur B. Il a déclaré être acheteur et vendeur de monnaie virtuelle, a échangé 20 000 dollars de cryptoactifs pour un client nommé C le 23 septembre 2022. Le nommé C a été interpellé le lundi 4 décembre 2023. Il a reconnu être le bénéficiaire des 60 000 dollars transférés frauduleusement du compte de monsieur A. C a acheté les codes d’accès au compte de la victime pour 200 dollars auprès d’un pirate informatique russe D via </w:t>
      </w:r>
      <w:proofErr w:type="spellStart"/>
      <w:r w:rsidRPr="00451F6B">
        <w:rPr>
          <w:rFonts w:cs="Times New Roman"/>
          <w:sz w:val="22"/>
          <w:szCs w:val="22"/>
        </w:rPr>
        <w:t>Telegram</w:t>
      </w:r>
      <w:proofErr w:type="spellEnd"/>
      <w:r w:rsidRPr="00451F6B">
        <w:rPr>
          <w:rFonts w:cs="Times New Roman"/>
          <w:sz w:val="22"/>
          <w:szCs w:val="22"/>
        </w:rPr>
        <w:t xml:space="preserve">. Après avoir accédé frauduleusement au compte de la victime, C a transféré les fonds vers son propre compte de crypto-monnaie, et versé 20 000 dollars à D en commission. L’identité réelle du pirate russe D reste inconnue. </w:t>
      </w:r>
    </w:p>
    <w:p w14:paraId="18692595" w14:textId="52DB8D4E" w:rsidR="00865692" w:rsidRDefault="00451F6B" w:rsidP="00F347EA">
      <w:pPr>
        <w:pBdr>
          <w:top w:val="single" w:sz="4" w:space="1" w:color="auto"/>
          <w:left w:val="single" w:sz="4" w:space="1" w:color="auto"/>
          <w:bottom w:val="single" w:sz="4" w:space="1" w:color="auto"/>
          <w:right w:val="single" w:sz="4" w:space="1" w:color="auto"/>
        </w:pBdr>
        <w:shd w:val="clear" w:color="auto" w:fill="D1D1D1" w:themeFill="background2" w:themeFillShade="E6"/>
        <w:tabs>
          <w:tab w:val="left" w:pos="567"/>
        </w:tabs>
        <w:spacing w:before="240" w:after="120" w:line="360" w:lineRule="auto"/>
        <w:contextualSpacing/>
        <w:jc w:val="both"/>
        <w:rPr>
          <w:rFonts w:cs="Times New Roman"/>
          <w:sz w:val="22"/>
          <w:szCs w:val="22"/>
        </w:rPr>
      </w:pPr>
      <w:r w:rsidRPr="00451F6B">
        <w:rPr>
          <w:rFonts w:cs="Times New Roman"/>
          <w:sz w:val="22"/>
          <w:szCs w:val="22"/>
        </w:rPr>
        <w:t xml:space="preserve">Les enquêtes financières ont également révélé que </w:t>
      </w:r>
      <w:r w:rsidR="00DC0198">
        <w:rPr>
          <w:rFonts w:cs="Times New Roman"/>
          <w:sz w:val="22"/>
          <w:szCs w:val="22"/>
        </w:rPr>
        <w:t>c</w:t>
      </w:r>
      <w:r w:rsidRPr="00451F6B">
        <w:rPr>
          <w:rFonts w:cs="Times New Roman"/>
          <w:sz w:val="22"/>
          <w:szCs w:val="22"/>
        </w:rPr>
        <w:t xml:space="preserve">’était </w:t>
      </w:r>
      <w:r w:rsidR="00B06521">
        <w:rPr>
          <w:rFonts w:cs="Times New Roman"/>
          <w:sz w:val="22"/>
          <w:szCs w:val="22"/>
        </w:rPr>
        <w:t xml:space="preserve">le </w:t>
      </w:r>
      <w:r w:rsidRPr="00451F6B">
        <w:rPr>
          <w:rFonts w:cs="Times New Roman"/>
          <w:sz w:val="22"/>
          <w:szCs w:val="22"/>
        </w:rPr>
        <w:t>propriétaire d’une entreprise de transport avec un parc de trois véhicules, et huit autres taxis appartenant au criminel</w:t>
      </w:r>
      <w:r w:rsidR="00B06521">
        <w:rPr>
          <w:rFonts w:cs="Times New Roman"/>
          <w:sz w:val="22"/>
          <w:szCs w:val="22"/>
        </w:rPr>
        <w:t xml:space="preserve"> qui </w:t>
      </w:r>
      <w:r w:rsidRPr="00451F6B">
        <w:rPr>
          <w:rFonts w:cs="Times New Roman"/>
          <w:sz w:val="22"/>
          <w:szCs w:val="22"/>
        </w:rPr>
        <w:t>ont été saisis par les autorités judiciaires.</w:t>
      </w:r>
    </w:p>
    <w:p w14:paraId="13335C8A" w14:textId="3471D63A" w:rsidR="00865692" w:rsidRDefault="00865692" w:rsidP="00F347EA">
      <w:pPr>
        <w:tabs>
          <w:tab w:val="left" w:pos="567"/>
        </w:tabs>
        <w:spacing w:before="240" w:after="120" w:line="360" w:lineRule="auto"/>
        <w:contextualSpacing/>
        <w:jc w:val="both"/>
        <w:rPr>
          <w:rFonts w:cs="Times New Roman"/>
          <w:sz w:val="22"/>
          <w:szCs w:val="22"/>
        </w:rPr>
      </w:pPr>
    </w:p>
    <w:p w14:paraId="36C26DCB" w14:textId="77777777" w:rsidR="00FC35F7" w:rsidRDefault="002920C7" w:rsidP="00F347EA">
      <w:pPr>
        <w:tabs>
          <w:tab w:val="left" w:pos="567"/>
        </w:tabs>
        <w:spacing w:before="240" w:after="120" w:line="360" w:lineRule="auto"/>
        <w:contextualSpacing/>
        <w:jc w:val="both"/>
        <w:rPr>
          <w:rFonts w:cs="Times New Roman"/>
          <w:b/>
          <w:bCs/>
          <w:sz w:val="22"/>
          <w:szCs w:val="22"/>
        </w:rPr>
      </w:pPr>
      <w:r>
        <w:rPr>
          <w:rFonts w:cs="Times New Roman"/>
          <w:b/>
          <w:bCs/>
          <w:sz w:val="22"/>
          <w:szCs w:val="22"/>
        </w:rPr>
        <w:tab/>
      </w:r>
    </w:p>
    <w:p w14:paraId="0E343C79" w14:textId="4931D29C" w:rsidR="00865692" w:rsidRPr="003F1263" w:rsidRDefault="00FC35F7" w:rsidP="00EC33C9">
      <w:pPr>
        <w:pStyle w:val="Titre4"/>
      </w:pPr>
      <w:r>
        <w:tab/>
      </w:r>
      <w:r w:rsidR="00EA3A6C">
        <w:t>Evaluation de la menace liée au</w:t>
      </w:r>
      <w:r w:rsidR="00504AF5">
        <w:t>x v</w:t>
      </w:r>
      <w:r w:rsidR="003F1263" w:rsidRPr="003F1263">
        <w:t>ols (de bétails)</w:t>
      </w:r>
    </w:p>
    <w:p w14:paraId="5843D01B" w14:textId="6AC5D07C" w:rsidR="000703C7" w:rsidRPr="00713F7E" w:rsidRDefault="000703C7" w:rsidP="00F347EA">
      <w:pPr>
        <w:tabs>
          <w:tab w:val="left" w:pos="567"/>
        </w:tabs>
        <w:spacing w:before="240" w:after="120" w:line="360" w:lineRule="auto"/>
        <w:contextualSpacing/>
        <w:jc w:val="both"/>
        <w:rPr>
          <w:rFonts w:cs="Times New Roman"/>
          <w:sz w:val="22"/>
          <w:szCs w:val="22"/>
        </w:rPr>
      </w:pPr>
      <w:r w:rsidRPr="00713F7E">
        <w:rPr>
          <w:rFonts w:cs="Times New Roman"/>
          <w:sz w:val="22"/>
          <w:szCs w:val="22"/>
        </w:rPr>
        <w:t>En Côte d'Ivoire, le vol de bétail représente une menace croissante et persistante, avec des répercussions économiques et sociales significatives. Chaque année, des milliers de têtes de bétail sont volées, causant des pertes financières considérables pour les éleveurs locaux. Ce phénomène est souvent orchestré par des réseaux criminels organisés qui opèrent de manière coordonnée, utilisant parfois la violence pour parvenir à leurs fins.</w:t>
      </w:r>
    </w:p>
    <w:p w14:paraId="41DC23E7" w14:textId="2FB919C1" w:rsidR="000914E5" w:rsidRDefault="000914E5" w:rsidP="00F347EA">
      <w:pPr>
        <w:tabs>
          <w:tab w:val="left" w:pos="567"/>
        </w:tabs>
        <w:spacing w:before="240" w:after="120" w:line="360" w:lineRule="auto"/>
        <w:contextualSpacing/>
        <w:jc w:val="both"/>
        <w:rPr>
          <w:rFonts w:cs="Times New Roman"/>
          <w:sz w:val="22"/>
          <w:szCs w:val="22"/>
        </w:rPr>
      </w:pPr>
      <w:r w:rsidRPr="000914E5">
        <w:rPr>
          <w:rFonts w:cs="Times New Roman"/>
          <w:sz w:val="22"/>
          <w:szCs w:val="22"/>
        </w:rPr>
        <w:lastRenderedPageBreak/>
        <w:t>Il n’a pas été possible d’obtenir des données chiffrées permettant de</w:t>
      </w:r>
      <w:r w:rsidR="00713F7E">
        <w:rPr>
          <w:rFonts w:cs="Times New Roman"/>
          <w:sz w:val="22"/>
          <w:szCs w:val="22"/>
        </w:rPr>
        <w:t xml:space="preserve"> </w:t>
      </w:r>
      <w:r w:rsidRPr="000914E5">
        <w:rPr>
          <w:rFonts w:cs="Times New Roman"/>
          <w:sz w:val="22"/>
          <w:szCs w:val="22"/>
        </w:rPr>
        <w:t>mesurer l’ampleur du vol de bétail ou son évolution dans le temps</w:t>
      </w:r>
      <w:r w:rsidR="00504AF5">
        <w:rPr>
          <w:rFonts w:cs="Times New Roman"/>
          <w:sz w:val="22"/>
          <w:szCs w:val="22"/>
        </w:rPr>
        <w:t>, car le</w:t>
      </w:r>
      <w:r w:rsidR="00713F7E">
        <w:rPr>
          <w:rFonts w:cs="Times New Roman"/>
          <w:sz w:val="22"/>
          <w:szCs w:val="22"/>
        </w:rPr>
        <w:t xml:space="preserve"> </w:t>
      </w:r>
      <w:r w:rsidRPr="000914E5">
        <w:rPr>
          <w:rFonts w:cs="Times New Roman"/>
          <w:sz w:val="22"/>
          <w:szCs w:val="22"/>
        </w:rPr>
        <w:t>bétail volé n’est pas systématiquement déclaré auprès des forces de</w:t>
      </w:r>
      <w:r w:rsidR="00713F7E">
        <w:rPr>
          <w:rFonts w:cs="Times New Roman"/>
          <w:sz w:val="22"/>
          <w:szCs w:val="22"/>
        </w:rPr>
        <w:t xml:space="preserve"> </w:t>
      </w:r>
      <w:r w:rsidRPr="000914E5">
        <w:rPr>
          <w:rFonts w:cs="Times New Roman"/>
          <w:sz w:val="22"/>
          <w:szCs w:val="22"/>
        </w:rPr>
        <w:t>sécurité. Selon une étude, 2 000 têtes de bétail auraient été volées en</w:t>
      </w:r>
      <w:r w:rsidR="00713F7E">
        <w:rPr>
          <w:rFonts w:cs="Times New Roman"/>
          <w:sz w:val="22"/>
          <w:szCs w:val="22"/>
        </w:rPr>
        <w:t xml:space="preserve"> </w:t>
      </w:r>
      <w:r w:rsidRPr="000914E5">
        <w:rPr>
          <w:rFonts w:cs="Times New Roman"/>
          <w:sz w:val="22"/>
          <w:szCs w:val="22"/>
        </w:rPr>
        <w:t>2019 et en 2020 dans le nord de la Côte d’Ivoire</w:t>
      </w:r>
      <w:r w:rsidR="00713F7E">
        <w:rPr>
          <w:rStyle w:val="Appelnotedebasdep"/>
          <w:rFonts w:cs="Times New Roman"/>
          <w:sz w:val="22"/>
          <w:szCs w:val="22"/>
        </w:rPr>
        <w:footnoteReference w:id="4"/>
      </w:r>
      <w:r w:rsidR="00713F7E">
        <w:rPr>
          <w:rFonts w:cs="Times New Roman"/>
          <w:sz w:val="22"/>
          <w:szCs w:val="22"/>
        </w:rPr>
        <w:t xml:space="preserve">. </w:t>
      </w:r>
      <w:r w:rsidR="000B5D97">
        <w:rPr>
          <w:rFonts w:cs="Times New Roman"/>
          <w:sz w:val="22"/>
          <w:szCs w:val="22"/>
        </w:rPr>
        <w:t xml:space="preserve">Cependant, selon la perception des experts interrogés, le niveau de menace de BC lié au vol </w:t>
      </w:r>
      <w:r w:rsidR="00105842">
        <w:rPr>
          <w:rFonts w:cs="Times New Roman"/>
          <w:sz w:val="22"/>
          <w:szCs w:val="22"/>
        </w:rPr>
        <w:t>(</w:t>
      </w:r>
      <w:r w:rsidR="000B5D97">
        <w:rPr>
          <w:rFonts w:cs="Times New Roman"/>
          <w:sz w:val="22"/>
          <w:szCs w:val="22"/>
        </w:rPr>
        <w:t>de bétails</w:t>
      </w:r>
      <w:r w:rsidR="00105842">
        <w:rPr>
          <w:rFonts w:cs="Times New Roman"/>
          <w:sz w:val="22"/>
          <w:szCs w:val="22"/>
        </w:rPr>
        <w:t>)</w:t>
      </w:r>
      <w:r w:rsidR="000B5D97">
        <w:rPr>
          <w:rFonts w:cs="Times New Roman"/>
          <w:sz w:val="22"/>
          <w:szCs w:val="22"/>
        </w:rPr>
        <w:t xml:space="preserve"> est « moyen ».</w:t>
      </w:r>
      <w:r w:rsidR="005F626A">
        <w:rPr>
          <w:rFonts w:cs="Times New Roman"/>
          <w:sz w:val="22"/>
          <w:szCs w:val="22"/>
        </w:rPr>
        <w:t xml:space="preserve"> </w:t>
      </w:r>
    </w:p>
    <w:p w14:paraId="5B6C674C" w14:textId="68C3B0C3" w:rsidR="000B5D97" w:rsidRDefault="000B5D97" w:rsidP="00F347EA">
      <w:pPr>
        <w:tabs>
          <w:tab w:val="left" w:pos="567"/>
        </w:tabs>
        <w:spacing w:before="240" w:after="120" w:line="360" w:lineRule="auto"/>
        <w:contextualSpacing/>
        <w:jc w:val="both"/>
        <w:rPr>
          <w:rFonts w:cs="Times New Roman"/>
          <w:sz w:val="22"/>
          <w:szCs w:val="22"/>
        </w:rPr>
      </w:pPr>
    </w:p>
    <w:p w14:paraId="36612718" w14:textId="747B604E" w:rsidR="000B5D97" w:rsidRDefault="000B5D97" w:rsidP="00F347EA">
      <w:pPr>
        <w:tabs>
          <w:tab w:val="left" w:pos="567"/>
        </w:tabs>
        <w:spacing w:before="240" w:after="120" w:line="360" w:lineRule="auto"/>
        <w:contextualSpacing/>
        <w:jc w:val="both"/>
        <w:rPr>
          <w:rFonts w:cs="Times New Roman"/>
          <w:sz w:val="22"/>
          <w:szCs w:val="22"/>
        </w:rPr>
      </w:pPr>
      <w:r w:rsidRPr="000B5D97">
        <w:rPr>
          <w:rFonts w:cs="Times New Roman"/>
          <w:noProof/>
          <w:sz w:val="22"/>
          <w:szCs w:val="22"/>
        </w:rPr>
        <w:drawing>
          <wp:inline distT="0" distB="0" distL="0" distR="0" wp14:anchorId="3C2A859A" wp14:editId="52452FBD">
            <wp:extent cx="5943600" cy="393128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3931285"/>
                    </a:xfrm>
                    <a:prstGeom prst="rect">
                      <a:avLst/>
                    </a:prstGeom>
                  </pic:spPr>
                </pic:pic>
              </a:graphicData>
            </a:graphic>
          </wp:inline>
        </w:drawing>
      </w:r>
    </w:p>
    <w:p w14:paraId="7DE75894" w14:textId="2F3E248C" w:rsidR="00865692" w:rsidRDefault="00865692" w:rsidP="00F347EA">
      <w:pPr>
        <w:tabs>
          <w:tab w:val="left" w:pos="567"/>
        </w:tabs>
        <w:spacing w:before="240" w:after="120" w:line="360" w:lineRule="auto"/>
        <w:contextualSpacing/>
        <w:jc w:val="both"/>
        <w:rPr>
          <w:rFonts w:cs="Times New Roman"/>
          <w:sz w:val="22"/>
          <w:szCs w:val="22"/>
        </w:rPr>
      </w:pPr>
    </w:p>
    <w:p w14:paraId="577141FD" w14:textId="6B623A67" w:rsidR="000B5D97" w:rsidRPr="004A2255" w:rsidRDefault="000B5D9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b/>
          <w:bCs/>
          <w:sz w:val="22"/>
          <w:szCs w:val="22"/>
          <w:u w:val="single"/>
          <w:lang w:val="fr-CI"/>
        </w:rPr>
      </w:pPr>
      <w:r>
        <w:rPr>
          <w:rFonts w:cs="Times New Roman"/>
          <w:b/>
          <w:bCs/>
          <w:sz w:val="22"/>
          <w:szCs w:val="22"/>
          <w:u w:val="single"/>
          <w:lang w:val="fr-CI"/>
        </w:rPr>
        <w:t xml:space="preserve">Cas </w:t>
      </w:r>
      <w:r w:rsidR="00C61DC7">
        <w:rPr>
          <w:rFonts w:cs="Times New Roman"/>
          <w:b/>
          <w:bCs/>
          <w:sz w:val="22"/>
          <w:szCs w:val="22"/>
          <w:u w:val="single"/>
          <w:lang w:val="fr-CI"/>
        </w:rPr>
        <w:t>1</w:t>
      </w:r>
      <w:r>
        <w:rPr>
          <w:rFonts w:cs="Times New Roman"/>
          <w:b/>
          <w:bCs/>
          <w:sz w:val="22"/>
          <w:szCs w:val="22"/>
          <w:u w:val="single"/>
          <w:lang w:val="fr-CI"/>
        </w:rPr>
        <w:t> : Illustration d’un cas de vol de bétail</w:t>
      </w:r>
    </w:p>
    <w:p w14:paraId="2EFD66BF" w14:textId="5160030F" w:rsidR="000B5D97" w:rsidRPr="004A2255" w:rsidRDefault="000B5D9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lang w:val="fr-CI"/>
        </w:rPr>
      </w:pPr>
      <w:r w:rsidRPr="004A2255">
        <w:rPr>
          <w:rFonts w:cs="Times New Roman"/>
          <w:sz w:val="22"/>
          <w:szCs w:val="22"/>
          <w:lang w:val="fr-CI"/>
        </w:rPr>
        <w:t xml:space="preserve">Suite à une opération de ciblage, une mission d’interpellation a mis hors d’état de nuire les frères S, qui, bien qu’ayant connaissance de l’origine frauduleuse </w:t>
      </w:r>
      <w:r w:rsidR="00F41C54">
        <w:rPr>
          <w:rFonts w:cs="Times New Roman"/>
          <w:sz w:val="22"/>
          <w:szCs w:val="22"/>
          <w:lang w:val="fr-CI"/>
        </w:rPr>
        <w:t xml:space="preserve">(vol) </w:t>
      </w:r>
      <w:r w:rsidRPr="004A2255">
        <w:rPr>
          <w:rFonts w:cs="Times New Roman"/>
          <w:sz w:val="22"/>
          <w:szCs w:val="22"/>
          <w:lang w:val="fr-CI"/>
        </w:rPr>
        <w:t xml:space="preserve">du bétail qui leur était vendu, se sont rendus sur les « bases terroristes » dans un pays frontalier pour acheter des bœufs à des prix dérisoires et les écouler sur le marché local. Ces derniers ont reconnu avoir effectué plusieurs achats de ce genre avec les terroristes pour ainsi en tirer un large profit financier. Face à l’évidence des éléments à charge, ils ont été mis à la disposition du tribunal compétent pour répondre de leurs actes.   </w:t>
      </w:r>
    </w:p>
    <w:p w14:paraId="4A5B6D13" w14:textId="7DAD6E14" w:rsidR="000B5D97" w:rsidRPr="009F25BA" w:rsidRDefault="000B5D9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before="240" w:after="120" w:line="360" w:lineRule="auto"/>
        <w:contextualSpacing/>
        <w:jc w:val="both"/>
        <w:rPr>
          <w:rFonts w:cs="Times New Roman"/>
          <w:sz w:val="22"/>
          <w:szCs w:val="22"/>
          <w:lang w:val="fr-CI"/>
        </w:rPr>
      </w:pPr>
      <w:r w:rsidRPr="004A2255">
        <w:rPr>
          <w:rFonts w:cs="Times New Roman"/>
          <w:sz w:val="22"/>
          <w:szCs w:val="22"/>
          <w:lang w:val="fr-CI"/>
        </w:rPr>
        <w:t xml:space="preserve">Dans la mise en œuvre de cette opération, la détection et l’analyse ayant été réalisées par les services techniques, une opération de l’équipe tactique a permis l’interpellation des suspects qui ont été mis à la disposition d’une </w:t>
      </w:r>
      <w:r w:rsidR="007C3758">
        <w:rPr>
          <w:rFonts w:cs="Times New Roman"/>
          <w:sz w:val="22"/>
          <w:szCs w:val="22"/>
          <w:lang w:val="fr-CI"/>
        </w:rPr>
        <w:t>‘’</w:t>
      </w:r>
      <w:proofErr w:type="spellStart"/>
      <w:r w:rsidRPr="004A2255">
        <w:rPr>
          <w:rFonts w:cs="Times New Roman"/>
          <w:sz w:val="22"/>
          <w:szCs w:val="22"/>
          <w:lang w:val="fr-CI"/>
        </w:rPr>
        <w:t>Task</w:t>
      </w:r>
      <w:proofErr w:type="spellEnd"/>
      <w:r w:rsidRPr="004A2255">
        <w:rPr>
          <w:rFonts w:cs="Times New Roman"/>
          <w:sz w:val="22"/>
          <w:szCs w:val="22"/>
          <w:lang w:val="fr-CI"/>
        </w:rPr>
        <w:t xml:space="preserve"> Force</w:t>
      </w:r>
      <w:r w:rsidR="007C3758">
        <w:rPr>
          <w:rFonts w:cs="Times New Roman"/>
          <w:sz w:val="22"/>
          <w:szCs w:val="22"/>
          <w:lang w:val="fr-CI"/>
        </w:rPr>
        <w:t>’’</w:t>
      </w:r>
      <w:r w:rsidRPr="004A2255">
        <w:rPr>
          <w:rFonts w:cs="Times New Roman"/>
          <w:sz w:val="22"/>
          <w:szCs w:val="22"/>
          <w:lang w:val="fr-CI"/>
        </w:rPr>
        <w:t xml:space="preserve"> d’enquêteurs formés par le CROAT.</w:t>
      </w:r>
    </w:p>
    <w:p w14:paraId="76173DD3" w14:textId="77777777" w:rsidR="00713F7E" w:rsidRDefault="00713F7E" w:rsidP="00F347EA">
      <w:pPr>
        <w:tabs>
          <w:tab w:val="left" w:pos="567"/>
        </w:tabs>
        <w:spacing w:before="240" w:after="120" w:line="360" w:lineRule="auto"/>
        <w:contextualSpacing/>
        <w:jc w:val="both"/>
        <w:rPr>
          <w:rFonts w:cs="Times New Roman"/>
          <w:sz w:val="22"/>
          <w:szCs w:val="22"/>
        </w:rPr>
      </w:pPr>
    </w:p>
    <w:p w14:paraId="7BFF7B3C" w14:textId="77777777" w:rsidR="00713F7E" w:rsidRDefault="00713F7E" w:rsidP="00F347EA">
      <w:pPr>
        <w:tabs>
          <w:tab w:val="left" w:pos="567"/>
        </w:tabs>
        <w:spacing w:before="240" w:after="120" w:line="360" w:lineRule="auto"/>
        <w:contextualSpacing/>
        <w:jc w:val="both"/>
        <w:rPr>
          <w:rFonts w:cs="Times New Roman"/>
          <w:sz w:val="22"/>
          <w:szCs w:val="22"/>
        </w:rPr>
      </w:pPr>
    </w:p>
    <w:p w14:paraId="4B35350C" w14:textId="77777777" w:rsidR="00EC33C9" w:rsidRDefault="00EC33C9" w:rsidP="00F347EA">
      <w:pPr>
        <w:tabs>
          <w:tab w:val="left" w:pos="567"/>
        </w:tabs>
        <w:spacing w:before="240" w:after="120" w:line="360" w:lineRule="auto"/>
        <w:contextualSpacing/>
        <w:jc w:val="both"/>
        <w:rPr>
          <w:rFonts w:cs="Times New Roman"/>
          <w:sz w:val="22"/>
          <w:szCs w:val="22"/>
        </w:rPr>
      </w:pPr>
    </w:p>
    <w:p w14:paraId="7D4B51AD" w14:textId="77777777" w:rsidR="00EC33C9" w:rsidRDefault="00EC33C9" w:rsidP="00F347EA">
      <w:pPr>
        <w:tabs>
          <w:tab w:val="left" w:pos="567"/>
        </w:tabs>
        <w:spacing w:before="240" w:after="120" w:line="360" w:lineRule="auto"/>
        <w:contextualSpacing/>
        <w:jc w:val="both"/>
        <w:rPr>
          <w:rFonts w:cs="Times New Roman"/>
          <w:sz w:val="22"/>
          <w:szCs w:val="22"/>
        </w:rPr>
      </w:pPr>
    </w:p>
    <w:p w14:paraId="73A6306F" w14:textId="4E7DF2B8" w:rsidR="00713F7E" w:rsidRPr="000B5D97" w:rsidRDefault="000B5D97" w:rsidP="00EC33C9">
      <w:pPr>
        <w:pStyle w:val="Titre4"/>
      </w:pPr>
      <w:r>
        <w:tab/>
      </w:r>
      <w:r w:rsidR="00BA50D4">
        <w:t>Evaluation de la menace liée à la f</w:t>
      </w:r>
      <w:r w:rsidRPr="00763A85">
        <w:t>raude</w:t>
      </w:r>
      <w:r w:rsidR="007C3758">
        <w:t xml:space="preserve">, </w:t>
      </w:r>
      <w:r w:rsidRPr="00763A85">
        <w:t>escroquerie et abus de confiance</w:t>
      </w:r>
    </w:p>
    <w:p w14:paraId="6ECC4FC2" w14:textId="77777777" w:rsidR="000B0B5E" w:rsidRDefault="003A478B" w:rsidP="00F347EA">
      <w:pPr>
        <w:tabs>
          <w:tab w:val="left" w:pos="567"/>
        </w:tabs>
        <w:spacing w:before="240" w:after="120" w:line="360" w:lineRule="auto"/>
        <w:contextualSpacing/>
        <w:jc w:val="both"/>
        <w:rPr>
          <w:rFonts w:cs="Times New Roman"/>
          <w:sz w:val="22"/>
          <w:szCs w:val="22"/>
          <w:lang w:val="fr-CI"/>
        </w:rPr>
      </w:pPr>
      <w:r w:rsidRPr="003A478B">
        <w:rPr>
          <w:rFonts w:cs="Times New Roman"/>
          <w:sz w:val="22"/>
          <w:szCs w:val="22"/>
          <w:lang w:val="fr-CI"/>
        </w:rPr>
        <w:t xml:space="preserve">La Côte d’Ivoire, comme de nombreux autres pays, est confrontée à des défis en matière de fraude, d’escroquerie et d’abus de confiance. Ces </w:t>
      </w:r>
      <w:r>
        <w:rPr>
          <w:rFonts w:cs="Times New Roman"/>
          <w:sz w:val="22"/>
          <w:szCs w:val="22"/>
          <w:lang w:val="fr-CI"/>
        </w:rPr>
        <w:t>infraction</w:t>
      </w:r>
      <w:r w:rsidRPr="003A478B">
        <w:rPr>
          <w:rFonts w:cs="Times New Roman"/>
          <w:sz w:val="22"/>
          <w:szCs w:val="22"/>
          <w:lang w:val="fr-CI"/>
        </w:rPr>
        <w:t xml:space="preserve">s représentent une menace sérieuse pour l’économie, la sécurité et la confiance des citoyens. </w:t>
      </w:r>
    </w:p>
    <w:p w14:paraId="279FF415" w14:textId="19A020EF" w:rsidR="003A478B" w:rsidRPr="003A478B" w:rsidRDefault="003A478B" w:rsidP="00F347EA">
      <w:pPr>
        <w:tabs>
          <w:tab w:val="left" w:pos="567"/>
        </w:tabs>
        <w:spacing w:before="240" w:after="120" w:line="360" w:lineRule="auto"/>
        <w:contextualSpacing/>
        <w:jc w:val="both"/>
        <w:rPr>
          <w:rFonts w:cs="Times New Roman"/>
          <w:sz w:val="22"/>
          <w:szCs w:val="22"/>
          <w:lang w:val="fr-CI"/>
        </w:rPr>
      </w:pPr>
      <w:r w:rsidRPr="003A478B">
        <w:rPr>
          <w:rFonts w:cs="Times New Roman"/>
          <w:sz w:val="22"/>
          <w:szCs w:val="22"/>
          <w:lang w:val="fr-CI"/>
        </w:rPr>
        <w:t>En ce qui concerne le niveau de la menace extérieure de ces pratiques en Côte d’Ivoire, il est important de prendre en compte plusieurs facteurs</w:t>
      </w:r>
      <w:r w:rsidR="000B0B5E">
        <w:rPr>
          <w:rFonts w:cs="Times New Roman"/>
          <w:sz w:val="22"/>
          <w:szCs w:val="22"/>
          <w:lang w:val="fr-CI"/>
        </w:rPr>
        <w:t xml:space="preserve">, </w:t>
      </w:r>
      <w:r>
        <w:rPr>
          <w:rFonts w:cs="Times New Roman"/>
          <w:sz w:val="22"/>
          <w:szCs w:val="22"/>
          <w:lang w:val="fr-CI"/>
        </w:rPr>
        <w:t>notamment le contexte économique et géographique, la cybercriminalité.</w:t>
      </w:r>
    </w:p>
    <w:p w14:paraId="320B0C81" w14:textId="77777777" w:rsidR="003A478B" w:rsidRPr="003A478B" w:rsidRDefault="003A478B" w:rsidP="00F347EA">
      <w:pPr>
        <w:tabs>
          <w:tab w:val="left" w:pos="567"/>
        </w:tabs>
        <w:spacing w:before="240" w:after="120" w:line="360" w:lineRule="auto"/>
        <w:contextualSpacing/>
        <w:jc w:val="both"/>
        <w:rPr>
          <w:rFonts w:cs="Times New Roman"/>
          <w:sz w:val="22"/>
          <w:szCs w:val="22"/>
          <w:lang w:val="fr-CI"/>
        </w:rPr>
      </w:pPr>
      <w:r w:rsidRPr="003A478B">
        <w:rPr>
          <w:rFonts w:cs="Times New Roman"/>
          <w:sz w:val="22"/>
          <w:szCs w:val="22"/>
          <w:lang w:val="fr-CI"/>
        </w:rPr>
        <w:t>La Côte d'Ivoire est un pays en développement avec une économie en croissance, ce qui attire l'attention des criminels cherchant à exploiter les opportunités offertes par cette dynamique. Les fraudes et escroqueries peuvent se produire aussi bien à l'intérieur du pays qu'à l'extérieur, avec des réseaux internationaux opérant dans le domaine de la cybercriminalité et des arnaques financières transfrontalières.</w:t>
      </w:r>
    </w:p>
    <w:p w14:paraId="6C164CCF" w14:textId="2F1C401A" w:rsidR="003A478B" w:rsidRPr="003A478B" w:rsidRDefault="003A478B" w:rsidP="00F347EA">
      <w:pPr>
        <w:tabs>
          <w:tab w:val="left" w:pos="567"/>
        </w:tabs>
        <w:spacing w:before="240" w:after="120" w:line="360" w:lineRule="auto"/>
        <w:contextualSpacing/>
        <w:jc w:val="both"/>
        <w:rPr>
          <w:rFonts w:cs="Times New Roman"/>
          <w:sz w:val="22"/>
          <w:szCs w:val="22"/>
          <w:lang w:val="fr-CI"/>
        </w:rPr>
      </w:pPr>
      <w:r w:rsidRPr="003A478B">
        <w:rPr>
          <w:rFonts w:cs="Times New Roman"/>
          <w:sz w:val="22"/>
          <w:szCs w:val="22"/>
          <w:lang w:val="fr-CI"/>
        </w:rPr>
        <w:t>Les escrocs utilisent des techniques de surveillance telles que le phishing, les logiciels malveillants et les faux sites web pour voler des informations personnelles et financières aux citoyens ivoiriens. Ces attaques peuvent être lancées depuis l'étranger, ce qui rend difficile leur traçabilité et leur répression.</w:t>
      </w:r>
    </w:p>
    <w:p w14:paraId="4A8D54B6" w14:textId="2BC99942" w:rsidR="003A478B" w:rsidRPr="003A478B" w:rsidRDefault="003A478B" w:rsidP="00F347EA">
      <w:pPr>
        <w:tabs>
          <w:tab w:val="left" w:pos="567"/>
        </w:tabs>
        <w:spacing w:before="240" w:after="120" w:line="360" w:lineRule="auto"/>
        <w:contextualSpacing/>
        <w:jc w:val="both"/>
        <w:rPr>
          <w:rFonts w:cs="Times New Roman"/>
          <w:sz w:val="22"/>
          <w:szCs w:val="22"/>
          <w:lang w:val="fr-CI"/>
        </w:rPr>
      </w:pPr>
      <w:r w:rsidRPr="003A478B">
        <w:rPr>
          <w:rFonts w:cs="Times New Roman"/>
          <w:sz w:val="22"/>
          <w:szCs w:val="22"/>
          <w:lang w:val="fr-CI"/>
        </w:rPr>
        <w:t>Les fraudes financières transfrontalières constituent également une préoccupation majeure en Côte d’Ivoire. Les réseaux criminels opérant à l'étranger ciblent souvent les institutions financières ivoiriennes et les particuliers pour commettre des fraudes</w:t>
      </w:r>
      <w:r w:rsidR="00C77A66">
        <w:rPr>
          <w:rFonts w:cs="Times New Roman"/>
          <w:sz w:val="22"/>
          <w:szCs w:val="22"/>
          <w:lang w:val="fr-CI"/>
        </w:rPr>
        <w:t>, des</w:t>
      </w:r>
      <w:r w:rsidRPr="003A478B">
        <w:rPr>
          <w:rFonts w:cs="Times New Roman"/>
          <w:sz w:val="22"/>
          <w:szCs w:val="22"/>
          <w:lang w:val="fr-CI"/>
        </w:rPr>
        <w:t xml:space="preserve"> escroqueries</w:t>
      </w:r>
      <w:r>
        <w:rPr>
          <w:rFonts w:cs="Times New Roman"/>
          <w:sz w:val="22"/>
          <w:szCs w:val="22"/>
          <w:lang w:val="fr-CI"/>
        </w:rPr>
        <w:t xml:space="preserve"> et</w:t>
      </w:r>
      <w:r w:rsidR="00C77A66">
        <w:rPr>
          <w:rFonts w:cs="Times New Roman"/>
          <w:sz w:val="22"/>
          <w:szCs w:val="22"/>
          <w:lang w:val="fr-CI"/>
        </w:rPr>
        <w:t xml:space="preserve"> des </w:t>
      </w:r>
      <w:r>
        <w:rPr>
          <w:rFonts w:cs="Times New Roman"/>
          <w:sz w:val="22"/>
          <w:szCs w:val="22"/>
          <w:lang w:val="fr-CI"/>
        </w:rPr>
        <w:t>abus de confiance</w:t>
      </w:r>
      <w:r w:rsidRPr="003A478B">
        <w:rPr>
          <w:rFonts w:cs="Times New Roman"/>
          <w:sz w:val="22"/>
          <w:szCs w:val="22"/>
          <w:lang w:val="fr-CI"/>
        </w:rPr>
        <w:t>.</w:t>
      </w:r>
    </w:p>
    <w:p w14:paraId="43BD4946" w14:textId="299C8629" w:rsidR="00713F7E" w:rsidRDefault="000B5D97" w:rsidP="00F347EA">
      <w:pPr>
        <w:tabs>
          <w:tab w:val="left" w:pos="567"/>
        </w:tabs>
        <w:spacing w:before="240" w:after="120" w:line="360" w:lineRule="auto"/>
        <w:contextualSpacing/>
        <w:jc w:val="both"/>
        <w:rPr>
          <w:rFonts w:cs="Times New Roman"/>
          <w:sz w:val="22"/>
          <w:szCs w:val="22"/>
        </w:rPr>
      </w:pPr>
      <w:r>
        <w:rPr>
          <w:rFonts w:cs="Times New Roman"/>
          <w:sz w:val="22"/>
          <w:szCs w:val="22"/>
        </w:rPr>
        <w:t>Selon l’ENR</w:t>
      </w:r>
      <w:r w:rsidR="00D116C9">
        <w:rPr>
          <w:rFonts w:cs="Times New Roman"/>
          <w:sz w:val="22"/>
          <w:szCs w:val="22"/>
        </w:rPr>
        <w:t>, parmi les menaces extérieures les plus importantes figurent</w:t>
      </w:r>
      <w:r w:rsidR="00D116C9" w:rsidRPr="00D116C9">
        <w:rPr>
          <w:rFonts w:cs="Times New Roman"/>
          <w:sz w:val="22"/>
          <w:szCs w:val="22"/>
        </w:rPr>
        <w:t xml:space="preserve"> l’escroquerie et l’abus de confiance</w:t>
      </w:r>
      <w:r w:rsidR="00D116C9">
        <w:rPr>
          <w:rFonts w:cs="Times New Roman"/>
          <w:sz w:val="22"/>
          <w:szCs w:val="22"/>
        </w:rPr>
        <w:t>. A</w:t>
      </w:r>
      <w:r w:rsidR="00105842">
        <w:rPr>
          <w:rFonts w:cs="Times New Roman"/>
          <w:sz w:val="22"/>
          <w:szCs w:val="22"/>
        </w:rPr>
        <w:t xml:space="preserve"> titre illustratif</w:t>
      </w:r>
      <w:r w:rsidR="00D116C9">
        <w:rPr>
          <w:rFonts w:cs="Times New Roman"/>
          <w:sz w:val="22"/>
          <w:szCs w:val="22"/>
        </w:rPr>
        <w:t xml:space="preserve">, la CENTIF a traité </w:t>
      </w:r>
      <w:r w:rsidR="00D27715">
        <w:rPr>
          <w:rFonts w:cs="Times New Roman"/>
          <w:sz w:val="22"/>
          <w:szCs w:val="22"/>
        </w:rPr>
        <w:t>30 Demande</w:t>
      </w:r>
      <w:r w:rsidR="00B17513">
        <w:rPr>
          <w:rFonts w:cs="Times New Roman"/>
          <w:sz w:val="22"/>
          <w:szCs w:val="22"/>
        </w:rPr>
        <w:t>s</w:t>
      </w:r>
      <w:r w:rsidR="00D27715">
        <w:rPr>
          <w:rFonts w:cs="Times New Roman"/>
          <w:sz w:val="22"/>
          <w:szCs w:val="22"/>
        </w:rPr>
        <w:t xml:space="preserve"> d’Information</w:t>
      </w:r>
      <w:r w:rsidR="00B17513">
        <w:rPr>
          <w:rFonts w:cs="Times New Roman"/>
          <w:sz w:val="22"/>
          <w:szCs w:val="22"/>
        </w:rPr>
        <w:t>s</w:t>
      </w:r>
      <w:r w:rsidR="00D27715">
        <w:rPr>
          <w:rFonts w:cs="Times New Roman"/>
          <w:sz w:val="22"/>
          <w:szCs w:val="22"/>
        </w:rPr>
        <w:t xml:space="preserve"> (DI) </w:t>
      </w:r>
      <w:r w:rsidR="00B17513">
        <w:rPr>
          <w:rFonts w:cs="Times New Roman"/>
          <w:sz w:val="22"/>
          <w:szCs w:val="22"/>
        </w:rPr>
        <w:t>et reçu 82 DOS</w:t>
      </w:r>
      <w:r w:rsidR="00D116C9" w:rsidRPr="00B17513">
        <w:rPr>
          <w:rFonts w:cs="Times New Roman"/>
          <w:sz w:val="22"/>
          <w:szCs w:val="22"/>
        </w:rPr>
        <w:t xml:space="preserve">. </w:t>
      </w:r>
      <w:r w:rsidR="00D27715">
        <w:rPr>
          <w:rFonts w:cs="Times New Roman"/>
          <w:sz w:val="22"/>
          <w:szCs w:val="22"/>
        </w:rPr>
        <w:t>La DACP a reçu 98 demandes d’entraide judiciaire</w:t>
      </w:r>
      <w:r w:rsidR="0098314A">
        <w:rPr>
          <w:rFonts w:cs="Times New Roman"/>
          <w:sz w:val="22"/>
          <w:szCs w:val="22"/>
        </w:rPr>
        <w:t xml:space="preserve"> relatives aux faits d’escroqueries et d’abus de confiance, dont 12 ont été connus par le PPEF qui, par ailleurs, a traité 918 dossiers dans lesquels</w:t>
      </w:r>
      <w:r w:rsidR="005B4EE2">
        <w:rPr>
          <w:rFonts w:cs="Times New Roman"/>
          <w:sz w:val="22"/>
          <w:szCs w:val="22"/>
        </w:rPr>
        <w:t xml:space="preserve"> ces chefs d’incrimination ont été poursuivis.</w:t>
      </w:r>
      <w:r w:rsidR="005505B5">
        <w:rPr>
          <w:rFonts w:cs="Times New Roman"/>
          <w:sz w:val="22"/>
          <w:szCs w:val="22"/>
        </w:rPr>
        <w:t xml:space="preserve"> </w:t>
      </w:r>
      <w:r w:rsidR="00BD5DB8">
        <w:rPr>
          <w:rFonts w:cs="Times New Roman"/>
          <w:sz w:val="22"/>
          <w:szCs w:val="22"/>
        </w:rPr>
        <w:t>C</w:t>
      </w:r>
      <w:r w:rsidR="005505B5">
        <w:rPr>
          <w:rFonts w:cs="Times New Roman"/>
          <w:sz w:val="22"/>
          <w:szCs w:val="22"/>
        </w:rPr>
        <w:t>e qui illustre l</w:t>
      </w:r>
      <w:r w:rsidR="005505B5" w:rsidRPr="003A478B">
        <w:rPr>
          <w:rFonts w:cs="Times New Roman"/>
          <w:sz w:val="22"/>
          <w:szCs w:val="22"/>
          <w:lang w:val="fr-CI"/>
        </w:rPr>
        <w:t>'</w:t>
      </w:r>
      <w:r w:rsidR="005505B5">
        <w:rPr>
          <w:rFonts w:cs="Times New Roman"/>
          <w:sz w:val="22"/>
          <w:szCs w:val="22"/>
        </w:rPr>
        <w:t>ampleur de ces infra</w:t>
      </w:r>
      <w:r w:rsidR="00BD5DB8">
        <w:rPr>
          <w:rFonts w:cs="Times New Roman"/>
          <w:sz w:val="22"/>
          <w:szCs w:val="22"/>
        </w:rPr>
        <w:t>c</w:t>
      </w:r>
      <w:r w:rsidR="005505B5">
        <w:rPr>
          <w:rFonts w:cs="Times New Roman"/>
          <w:sz w:val="22"/>
          <w:szCs w:val="22"/>
        </w:rPr>
        <w:t>tions.</w:t>
      </w:r>
    </w:p>
    <w:p w14:paraId="6C26D247" w14:textId="32BB3BA0" w:rsidR="00B17513" w:rsidRDefault="00391D3A"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Au vu de ces données et des </w:t>
      </w:r>
      <w:r w:rsidR="000D2FAD" w:rsidRPr="000D2FAD">
        <w:rPr>
          <w:rFonts w:cs="Times New Roman"/>
          <w:sz w:val="22"/>
          <w:szCs w:val="22"/>
        </w:rPr>
        <w:t>dires des experts</w:t>
      </w:r>
      <w:r>
        <w:rPr>
          <w:rFonts w:cs="Times New Roman"/>
          <w:sz w:val="22"/>
          <w:szCs w:val="22"/>
        </w:rPr>
        <w:t xml:space="preserve"> nationaux et autorités compétentes, le niveau de la menace extérieure lié à la fraude</w:t>
      </w:r>
      <w:r w:rsidR="00BD5DB8">
        <w:rPr>
          <w:rFonts w:cs="Times New Roman"/>
          <w:sz w:val="22"/>
          <w:szCs w:val="22"/>
        </w:rPr>
        <w:t>, à l’</w:t>
      </w:r>
      <w:r>
        <w:rPr>
          <w:rFonts w:cs="Times New Roman"/>
          <w:sz w:val="22"/>
          <w:szCs w:val="22"/>
        </w:rPr>
        <w:t>escroquerie et</w:t>
      </w:r>
      <w:r w:rsidR="00BD5DB8">
        <w:rPr>
          <w:rFonts w:cs="Times New Roman"/>
          <w:sz w:val="22"/>
          <w:szCs w:val="22"/>
        </w:rPr>
        <w:t xml:space="preserve"> à</w:t>
      </w:r>
      <w:r>
        <w:rPr>
          <w:rFonts w:cs="Times New Roman"/>
          <w:sz w:val="22"/>
          <w:szCs w:val="22"/>
        </w:rPr>
        <w:t xml:space="preserve"> </w:t>
      </w:r>
      <w:r w:rsidR="00BD5DB8">
        <w:rPr>
          <w:rFonts w:cs="Times New Roman"/>
          <w:sz w:val="22"/>
          <w:szCs w:val="22"/>
        </w:rPr>
        <w:t>l’</w:t>
      </w:r>
      <w:r>
        <w:rPr>
          <w:rFonts w:cs="Times New Roman"/>
          <w:sz w:val="22"/>
          <w:szCs w:val="22"/>
        </w:rPr>
        <w:t>abus de confiance est noté « </w:t>
      </w:r>
      <w:r w:rsidR="00BB4A7B">
        <w:rPr>
          <w:rFonts w:cs="Times New Roman"/>
          <w:sz w:val="22"/>
          <w:szCs w:val="22"/>
        </w:rPr>
        <w:t>élevé</w:t>
      </w:r>
      <w:r>
        <w:rPr>
          <w:rFonts w:cs="Times New Roman"/>
          <w:sz w:val="22"/>
          <w:szCs w:val="22"/>
        </w:rPr>
        <w:t> ».</w:t>
      </w:r>
    </w:p>
    <w:p w14:paraId="4E86FBAD" w14:textId="77777777" w:rsidR="00B17513" w:rsidRPr="00D116C9" w:rsidRDefault="00B17513" w:rsidP="00F347EA">
      <w:pPr>
        <w:tabs>
          <w:tab w:val="left" w:pos="567"/>
        </w:tabs>
        <w:spacing w:before="240" w:after="120" w:line="360" w:lineRule="auto"/>
        <w:contextualSpacing/>
        <w:jc w:val="both"/>
        <w:rPr>
          <w:rFonts w:cs="Times New Roman"/>
          <w:sz w:val="22"/>
          <w:szCs w:val="22"/>
        </w:rPr>
      </w:pPr>
    </w:p>
    <w:p w14:paraId="5F2ADFE7" w14:textId="1B5D35FD" w:rsidR="00E57C1A" w:rsidRDefault="006779CF" w:rsidP="00EC33C9">
      <w:pPr>
        <w:pStyle w:val="Titre2"/>
      </w:pPr>
      <w:bookmarkStart w:id="8" w:name="_Toc172734274"/>
      <w:r w:rsidRPr="006779CF">
        <w:t>EVALUATION DE LA MENACE SELON LE SECTEUR</w:t>
      </w:r>
      <w:bookmarkEnd w:id="8"/>
      <w:r w:rsidRPr="006779CF">
        <w:t xml:space="preserve"> </w:t>
      </w:r>
    </w:p>
    <w:p w14:paraId="1168C242" w14:textId="77FCADDE" w:rsidR="00E57C1A" w:rsidRDefault="00824D75" w:rsidP="00EC33C9">
      <w:pPr>
        <w:pStyle w:val="Titre3"/>
      </w:pPr>
      <w:bookmarkStart w:id="9" w:name="_Toc172734275"/>
      <w:r w:rsidRPr="00E57C1A">
        <w:t>Evaluation</w:t>
      </w:r>
      <w:r w:rsidR="00E57C1A" w:rsidRPr="00E57C1A">
        <w:t xml:space="preserve"> de la menace liée au secteur Bancaire</w:t>
      </w:r>
      <w:bookmarkEnd w:id="9"/>
    </w:p>
    <w:p w14:paraId="0789E663" w14:textId="22E43E55" w:rsidR="009C2D17" w:rsidRDefault="00280C80" w:rsidP="00F347EA">
      <w:pPr>
        <w:spacing w:after="0" w:line="360" w:lineRule="auto"/>
        <w:jc w:val="both"/>
        <w:rPr>
          <w:rFonts w:cs="Times New Roman"/>
          <w:sz w:val="22"/>
          <w:szCs w:val="22"/>
        </w:rPr>
      </w:pPr>
      <w:r w:rsidRPr="00EC33C9">
        <w:rPr>
          <w:rFonts w:cs="Times New Roman"/>
          <w:sz w:val="22"/>
          <w:szCs w:val="22"/>
        </w:rPr>
        <w:lastRenderedPageBreak/>
        <w:t xml:space="preserve">A ce jour, on </w:t>
      </w:r>
      <w:proofErr w:type="spellStart"/>
      <w:r w:rsidRPr="00EC33C9">
        <w:rPr>
          <w:rFonts w:cs="Times New Roman"/>
          <w:sz w:val="22"/>
          <w:szCs w:val="22"/>
        </w:rPr>
        <w:t>denombre</w:t>
      </w:r>
      <w:proofErr w:type="spellEnd"/>
      <w:r w:rsidRPr="00EC33C9">
        <w:rPr>
          <w:rFonts w:cs="Times New Roman"/>
          <w:sz w:val="22"/>
          <w:szCs w:val="22"/>
        </w:rPr>
        <w:t xml:space="preserve"> 28 établissement</w:t>
      </w:r>
      <w:r w:rsidR="00D86FC2" w:rsidRPr="00EC33C9">
        <w:rPr>
          <w:rFonts w:cs="Times New Roman"/>
          <w:sz w:val="22"/>
          <w:szCs w:val="22"/>
        </w:rPr>
        <w:t>s</w:t>
      </w:r>
      <w:r w:rsidRPr="00EC33C9">
        <w:rPr>
          <w:rFonts w:cs="Times New Roman"/>
          <w:sz w:val="22"/>
          <w:szCs w:val="22"/>
        </w:rPr>
        <w:t xml:space="preserve"> bancaire</w:t>
      </w:r>
      <w:r w:rsidR="00D86FC2" w:rsidRPr="00EC33C9">
        <w:rPr>
          <w:rFonts w:cs="Times New Roman"/>
          <w:sz w:val="22"/>
          <w:szCs w:val="22"/>
        </w:rPr>
        <w:t>s</w:t>
      </w:r>
      <w:r w:rsidRPr="00EC33C9">
        <w:rPr>
          <w:rFonts w:cs="Times New Roman"/>
          <w:sz w:val="22"/>
          <w:szCs w:val="22"/>
        </w:rPr>
        <w:t xml:space="preserve"> </w:t>
      </w:r>
      <w:r w:rsidR="00D86FC2" w:rsidRPr="00EC33C9">
        <w:rPr>
          <w:rFonts w:cs="Times New Roman"/>
          <w:sz w:val="22"/>
          <w:szCs w:val="22"/>
        </w:rPr>
        <w:t>en Côte d’Ivoire</w:t>
      </w:r>
      <w:r>
        <w:rPr>
          <w:rFonts w:cs="Times New Roman"/>
          <w:sz w:val="22"/>
          <w:szCs w:val="22"/>
        </w:rPr>
        <w:t>. Ce secteur</w:t>
      </w:r>
      <w:r w:rsidR="00491BC0" w:rsidRPr="00491BC0">
        <w:rPr>
          <w:rFonts w:cs="Times New Roman"/>
          <w:sz w:val="22"/>
          <w:szCs w:val="22"/>
        </w:rPr>
        <w:t xml:space="preserve"> est confronté à des défis importants en raison de divers facteurs tels que </w:t>
      </w:r>
      <w:r w:rsidR="009C2D17">
        <w:rPr>
          <w:rFonts w:cs="Times New Roman"/>
          <w:sz w:val="22"/>
          <w:szCs w:val="22"/>
        </w:rPr>
        <w:t>l</w:t>
      </w:r>
      <w:r w:rsidR="009C2D17" w:rsidRPr="00491BC0">
        <w:rPr>
          <w:rFonts w:cs="Times New Roman"/>
          <w:sz w:val="22"/>
          <w:szCs w:val="22"/>
        </w:rPr>
        <w:t xml:space="preserve">a croissance économique rapide du </w:t>
      </w:r>
      <w:r w:rsidR="009C2D17" w:rsidRPr="009C2D17">
        <w:rPr>
          <w:rFonts w:cs="Times New Roman"/>
          <w:sz w:val="22"/>
          <w:szCs w:val="22"/>
        </w:rPr>
        <w:t xml:space="preserve">pays et </w:t>
      </w:r>
      <w:r w:rsidR="00491BC0" w:rsidRPr="009C2D17">
        <w:rPr>
          <w:rFonts w:cs="Times New Roman"/>
          <w:sz w:val="22"/>
          <w:szCs w:val="22"/>
        </w:rPr>
        <w:t>la complexité des transactions financières internationales.</w:t>
      </w:r>
      <w:r w:rsidR="009C2D17">
        <w:rPr>
          <w:rFonts w:cs="Times New Roman"/>
          <w:sz w:val="22"/>
          <w:szCs w:val="22"/>
        </w:rPr>
        <w:t xml:space="preserve"> </w:t>
      </w:r>
    </w:p>
    <w:p w14:paraId="32C41D2A" w14:textId="298B7C09" w:rsidR="00491BC0" w:rsidRPr="00491BC0" w:rsidRDefault="009C2D17" w:rsidP="00F347EA">
      <w:pPr>
        <w:spacing w:after="0" w:line="360" w:lineRule="auto"/>
        <w:jc w:val="both"/>
        <w:rPr>
          <w:rFonts w:cs="Times New Roman"/>
          <w:sz w:val="22"/>
          <w:szCs w:val="22"/>
        </w:rPr>
      </w:pPr>
      <w:r>
        <w:rPr>
          <w:rFonts w:cs="Times New Roman"/>
          <w:sz w:val="22"/>
          <w:szCs w:val="22"/>
        </w:rPr>
        <w:t>En effet, l</w:t>
      </w:r>
      <w:r w:rsidR="00491BC0" w:rsidRPr="00491BC0">
        <w:rPr>
          <w:rFonts w:cs="Times New Roman"/>
          <w:sz w:val="22"/>
          <w:szCs w:val="22"/>
        </w:rPr>
        <w:t>a croissance économique rapide d</w:t>
      </w:r>
      <w:r w:rsidR="003350C0">
        <w:rPr>
          <w:rFonts w:cs="Times New Roman"/>
          <w:sz w:val="22"/>
          <w:szCs w:val="22"/>
        </w:rPr>
        <w:t>e la Côte d’Ivoire</w:t>
      </w:r>
      <w:r w:rsidR="00491BC0" w:rsidRPr="00491BC0">
        <w:rPr>
          <w:rFonts w:cs="Times New Roman"/>
          <w:sz w:val="22"/>
          <w:szCs w:val="22"/>
        </w:rPr>
        <w:t xml:space="preserve"> a entraîné une augmentation des flux financiers, ce qui peut potentiellement être exploité par des </w:t>
      </w:r>
      <w:r w:rsidR="00FC35F7">
        <w:rPr>
          <w:rFonts w:cs="Times New Roman"/>
          <w:sz w:val="22"/>
          <w:szCs w:val="22"/>
        </w:rPr>
        <w:t>blanchisseurs</w:t>
      </w:r>
      <w:r w:rsidR="00491BC0" w:rsidRPr="00491BC0">
        <w:rPr>
          <w:rFonts w:cs="Times New Roman"/>
          <w:sz w:val="22"/>
          <w:szCs w:val="22"/>
        </w:rPr>
        <w:t>.</w:t>
      </w:r>
    </w:p>
    <w:p w14:paraId="5A803B7A" w14:textId="54A0F22F" w:rsidR="00DA1D6F" w:rsidRDefault="00DB43E6" w:rsidP="00F347EA">
      <w:pPr>
        <w:spacing w:after="0" w:line="360" w:lineRule="auto"/>
        <w:jc w:val="both"/>
        <w:rPr>
          <w:rFonts w:cs="Times New Roman"/>
          <w:sz w:val="22"/>
          <w:szCs w:val="22"/>
        </w:rPr>
      </w:pPr>
      <w:r>
        <w:rPr>
          <w:rFonts w:cs="Times New Roman"/>
          <w:sz w:val="22"/>
          <w:szCs w:val="22"/>
        </w:rPr>
        <w:t>Par ailleurs, l</w:t>
      </w:r>
      <w:r w:rsidR="00491BC0" w:rsidRPr="00491BC0">
        <w:rPr>
          <w:rFonts w:cs="Times New Roman"/>
          <w:sz w:val="22"/>
          <w:szCs w:val="22"/>
        </w:rPr>
        <w:t xml:space="preserve">es transactions financières internationales sont souvent complexes et difficiles à suivre, ce qui peut faciliter le </w:t>
      </w:r>
      <w:r w:rsidR="003350C0">
        <w:rPr>
          <w:rFonts w:cs="Times New Roman"/>
          <w:sz w:val="22"/>
          <w:szCs w:val="22"/>
        </w:rPr>
        <w:t>BC</w:t>
      </w:r>
      <w:r w:rsidR="00491BC0" w:rsidRPr="00491BC0">
        <w:rPr>
          <w:rFonts w:cs="Times New Roman"/>
          <w:sz w:val="22"/>
          <w:szCs w:val="22"/>
        </w:rPr>
        <w:t xml:space="preserve"> à travers des circuits financiers opaques</w:t>
      </w:r>
      <w:r w:rsidR="00DA1D6F">
        <w:rPr>
          <w:rFonts w:cs="Times New Roman"/>
          <w:sz w:val="22"/>
          <w:szCs w:val="22"/>
        </w:rPr>
        <w:t>.</w:t>
      </w:r>
    </w:p>
    <w:p w14:paraId="212565EE" w14:textId="57D8EC93" w:rsidR="00ED443B" w:rsidRDefault="009C69F6" w:rsidP="00F347EA">
      <w:pPr>
        <w:spacing w:after="0" w:line="360" w:lineRule="auto"/>
        <w:jc w:val="both"/>
        <w:rPr>
          <w:rFonts w:cs="Times New Roman"/>
          <w:sz w:val="22"/>
          <w:szCs w:val="22"/>
        </w:rPr>
      </w:pPr>
      <w:r>
        <w:rPr>
          <w:rFonts w:cs="Times New Roman"/>
          <w:sz w:val="22"/>
          <w:szCs w:val="22"/>
        </w:rPr>
        <w:t>L</w:t>
      </w:r>
      <w:r w:rsidR="00824D75" w:rsidRPr="00824D75">
        <w:rPr>
          <w:rFonts w:cs="Times New Roman"/>
          <w:sz w:val="22"/>
          <w:szCs w:val="22"/>
        </w:rPr>
        <w:t xml:space="preserve">’ENR a révélé que la menace du secteur bancaire est </w:t>
      </w:r>
      <w:r w:rsidR="003350C0">
        <w:rPr>
          <w:rFonts w:cs="Times New Roman"/>
          <w:sz w:val="22"/>
          <w:szCs w:val="22"/>
        </w:rPr>
        <w:t>« </w:t>
      </w:r>
      <w:r w:rsidR="00824D75" w:rsidRPr="00824D75">
        <w:rPr>
          <w:rFonts w:cs="Times New Roman"/>
          <w:sz w:val="22"/>
          <w:szCs w:val="22"/>
        </w:rPr>
        <w:t>moyennement élevé</w:t>
      </w:r>
      <w:r w:rsidR="00EA796B">
        <w:rPr>
          <w:rFonts w:cs="Times New Roman"/>
          <w:sz w:val="22"/>
          <w:szCs w:val="22"/>
        </w:rPr>
        <w:t>e</w:t>
      </w:r>
      <w:r w:rsidR="003350C0">
        <w:rPr>
          <w:rFonts w:cs="Times New Roman"/>
          <w:sz w:val="22"/>
          <w:szCs w:val="22"/>
        </w:rPr>
        <w:t> »</w:t>
      </w:r>
      <w:r w:rsidR="00824D75" w:rsidRPr="00824D75">
        <w:rPr>
          <w:rFonts w:cs="Times New Roman"/>
          <w:sz w:val="22"/>
          <w:szCs w:val="22"/>
        </w:rPr>
        <w:t>.</w:t>
      </w:r>
      <w:r>
        <w:rPr>
          <w:rFonts w:cs="Times New Roman"/>
          <w:sz w:val="22"/>
          <w:szCs w:val="22"/>
        </w:rPr>
        <w:t xml:space="preserve"> </w:t>
      </w:r>
      <w:r w:rsidR="003350C0">
        <w:rPr>
          <w:rFonts w:cs="Times New Roman"/>
          <w:sz w:val="22"/>
          <w:szCs w:val="22"/>
        </w:rPr>
        <w:t>Alors que</w:t>
      </w:r>
      <w:r w:rsidR="00491BC0">
        <w:rPr>
          <w:rFonts w:cs="Times New Roman"/>
          <w:sz w:val="22"/>
          <w:szCs w:val="22"/>
        </w:rPr>
        <w:t xml:space="preserve"> </w:t>
      </w:r>
      <w:r w:rsidR="003350C0">
        <w:rPr>
          <w:rFonts w:cs="Times New Roman"/>
          <w:sz w:val="22"/>
          <w:szCs w:val="22"/>
        </w:rPr>
        <w:t xml:space="preserve">de </w:t>
      </w:r>
      <w:r w:rsidR="00491BC0">
        <w:rPr>
          <w:rFonts w:cs="Times New Roman"/>
          <w:sz w:val="22"/>
          <w:szCs w:val="22"/>
        </w:rPr>
        <w:t>2015 à 2018, la CENTIF a</w:t>
      </w:r>
      <w:r w:rsidR="003350C0">
        <w:rPr>
          <w:rFonts w:cs="Times New Roman"/>
          <w:sz w:val="22"/>
          <w:szCs w:val="22"/>
        </w:rPr>
        <w:t>vait</w:t>
      </w:r>
      <w:r w:rsidR="00491BC0">
        <w:rPr>
          <w:rFonts w:cs="Times New Roman"/>
          <w:sz w:val="22"/>
          <w:szCs w:val="22"/>
        </w:rPr>
        <w:t xml:space="preserve"> traité 659 DOS provenant du secteur bancaire</w:t>
      </w:r>
      <w:r w:rsidR="003350C0">
        <w:rPr>
          <w:rFonts w:cs="Times New Roman"/>
          <w:sz w:val="22"/>
          <w:szCs w:val="22"/>
        </w:rPr>
        <w:t>,</w:t>
      </w:r>
      <w:r w:rsidR="00491BC0">
        <w:rPr>
          <w:rFonts w:cs="Times New Roman"/>
          <w:sz w:val="22"/>
          <w:szCs w:val="22"/>
        </w:rPr>
        <w:t xml:space="preserve"> </w:t>
      </w:r>
      <w:r w:rsidR="003350C0">
        <w:rPr>
          <w:rFonts w:cs="Times New Roman"/>
          <w:sz w:val="22"/>
          <w:szCs w:val="22"/>
        </w:rPr>
        <w:t>d</w:t>
      </w:r>
      <w:r w:rsidR="00491BC0">
        <w:rPr>
          <w:rFonts w:cs="Times New Roman"/>
          <w:sz w:val="22"/>
          <w:szCs w:val="22"/>
        </w:rPr>
        <w:t xml:space="preserve">e 2022 à 2024, </w:t>
      </w:r>
      <w:r w:rsidR="003350C0">
        <w:rPr>
          <w:rFonts w:cs="Times New Roman"/>
          <w:sz w:val="22"/>
          <w:szCs w:val="22"/>
        </w:rPr>
        <w:t>elle</w:t>
      </w:r>
      <w:r w:rsidR="00491BC0">
        <w:rPr>
          <w:rFonts w:cs="Times New Roman"/>
          <w:sz w:val="22"/>
          <w:szCs w:val="22"/>
        </w:rPr>
        <w:t xml:space="preserve"> a traité 1066 DOS provenant de ce même </w:t>
      </w:r>
      <w:r w:rsidR="003350C0">
        <w:rPr>
          <w:rFonts w:cs="Times New Roman"/>
          <w:sz w:val="22"/>
          <w:szCs w:val="22"/>
        </w:rPr>
        <w:t>secteur</w:t>
      </w:r>
      <w:r w:rsidR="009A0A5A">
        <w:rPr>
          <w:rFonts w:cs="Times New Roman"/>
          <w:sz w:val="22"/>
          <w:szCs w:val="22"/>
        </w:rPr>
        <w:t> ;</w:t>
      </w:r>
      <w:r w:rsidR="003350C0">
        <w:rPr>
          <w:rFonts w:cs="Times New Roman"/>
          <w:sz w:val="22"/>
          <w:szCs w:val="22"/>
        </w:rPr>
        <w:t xml:space="preserve"> s</w:t>
      </w:r>
      <w:r w:rsidR="00491BC0">
        <w:rPr>
          <w:rFonts w:cs="Times New Roman"/>
          <w:sz w:val="22"/>
          <w:szCs w:val="22"/>
        </w:rPr>
        <w:t>oit une évolution de 407 DOS.</w:t>
      </w:r>
      <w:r w:rsidR="00DB43E6">
        <w:rPr>
          <w:rFonts w:cs="Times New Roman"/>
          <w:sz w:val="22"/>
          <w:szCs w:val="22"/>
        </w:rPr>
        <w:t xml:space="preserve"> Le PPEF a formulé, de juin 2022 à mai 2024, 142 demandes d’informations aux banques. </w:t>
      </w:r>
      <w:r w:rsidR="00ED443B">
        <w:rPr>
          <w:rFonts w:cs="Times New Roman"/>
          <w:sz w:val="22"/>
          <w:szCs w:val="22"/>
        </w:rPr>
        <w:t>Il a</w:t>
      </w:r>
      <w:r w:rsidR="00326D52">
        <w:rPr>
          <w:rFonts w:cs="Times New Roman"/>
          <w:sz w:val="22"/>
          <w:szCs w:val="22"/>
        </w:rPr>
        <w:t>,</w:t>
      </w:r>
      <w:r w:rsidR="00ED443B">
        <w:rPr>
          <w:rFonts w:cs="Times New Roman"/>
          <w:sz w:val="22"/>
          <w:szCs w:val="22"/>
        </w:rPr>
        <w:t xml:space="preserve"> </w:t>
      </w:r>
      <w:r w:rsidR="00326D52">
        <w:rPr>
          <w:rFonts w:cs="Times New Roman"/>
          <w:sz w:val="22"/>
          <w:szCs w:val="22"/>
        </w:rPr>
        <w:t xml:space="preserve">en outre, ordonné la </w:t>
      </w:r>
      <w:r w:rsidR="00ED443B">
        <w:rPr>
          <w:rFonts w:cs="Times New Roman"/>
          <w:sz w:val="22"/>
          <w:szCs w:val="22"/>
        </w:rPr>
        <w:t>saisi</w:t>
      </w:r>
      <w:r w:rsidR="00326D52">
        <w:rPr>
          <w:rFonts w:cs="Times New Roman"/>
          <w:sz w:val="22"/>
          <w:szCs w:val="22"/>
        </w:rPr>
        <w:t>e de plusieurs comptes bancaires pour des faits de BC.</w:t>
      </w:r>
      <w:r w:rsidR="00A21BCE">
        <w:rPr>
          <w:rFonts w:cs="Times New Roman"/>
          <w:sz w:val="22"/>
          <w:szCs w:val="22"/>
        </w:rPr>
        <w:t xml:space="preserve"> La DITT a </w:t>
      </w:r>
      <w:r w:rsidR="00CC4BE8">
        <w:rPr>
          <w:rFonts w:cs="Times New Roman"/>
          <w:sz w:val="22"/>
          <w:szCs w:val="22"/>
        </w:rPr>
        <w:t>procédé</w:t>
      </w:r>
      <w:r w:rsidR="00A21BCE">
        <w:rPr>
          <w:rFonts w:cs="Times New Roman"/>
          <w:sz w:val="22"/>
          <w:szCs w:val="22"/>
        </w:rPr>
        <w:t xml:space="preserve">, de 2022 à 2024, </w:t>
      </w:r>
      <w:r w:rsidR="00CC4BE8">
        <w:rPr>
          <w:rFonts w:cs="Times New Roman"/>
          <w:sz w:val="22"/>
          <w:szCs w:val="22"/>
        </w:rPr>
        <w:t xml:space="preserve">à </w:t>
      </w:r>
      <w:r w:rsidR="00A21BCE">
        <w:rPr>
          <w:rFonts w:cs="Times New Roman"/>
          <w:sz w:val="22"/>
          <w:szCs w:val="22"/>
        </w:rPr>
        <w:t>76 réquisitions aux banques.</w:t>
      </w:r>
    </w:p>
    <w:p w14:paraId="23540DEA" w14:textId="39B0DD92" w:rsidR="00117C4B" w:rsidRDefault="00491BC0" w:rsidP="00F347EA">
      <w:pPr>
        <w:spacing w:after="0" w:line="360" w:lineRule="auto"/>
        <w:jc w:val="both"/>
        <w:rPr>
          <w:rFonts w:cs="Times New Roman"/>
          <w:sz w:val="22"/>
          <w:szCs w:val="22"/>
        </w:rPr>
      </w:pPr>
      <w:r>
        <w:rPr>
          <w:rFonts w:cs="Times New Roman"/>
          <w:sz w:val="22"/>
          <w:szCs w:val="22"/>
        </w:rPr>
        <w:t>Ce</w:t>
      </w:r>
      <w:r w:rsidR="001E4358">
        <w:rPr>
          <w:rFonts w:cs="Times New Roman"/>
          <w:sz w:val="22"/>
          <w:szCs w:val="22"/>
        </w:rPr>
        <w:t>s informations</w:t>
      </w:r>
      <w:r>
        <w:rPr>
          <w:rFonts w:cs="Times New Roman"/>
          <w:sz w:val="22"/>
          <w:szCs w:val="22"/>
        </w:rPr>
        <w:t xml:space="preserve"> montre</w:t>
      </w:r>
      <w:r w:rsidR="001E4358">
        <w:rPr>
          <w:rFonts w:cs="Times New Roman"/>
          <w:sz w:val="22"/>
          <w:szCs w:val="22"/>
        </w:rPr>
        <w:t>nt</w:t>
      </w:r>
      <w:r>
        <w:rPr>
          <w:rFonts w:cs="Times New Roman"/>
          <w:sz w:val="22"/>
          <w:szCs w:val="22"/>
        </w:rPr>
        <w:t xml:space="preserve"> l’importance de la </w:t>
      </w:r>
      <w:r w:rsidR="003350C0">
        <w:rPr>
          <w:rFonts w:cs="Times New Roman"/>
          <w:sz w:val="22"/>
          <w:szCs w:val="22"/>
        </w:rPr>
        <w:t>m</w:t>
      </w:r>
      <w:r w:rsidR="00824D75" w:rsidRPr="00824D75">
        <w:rPr>
          <w:rFonts w:cs="Times New Roman"/>
          <w:sz w:val="22"/>
          <w:szCs w:val="22"/>
        </w:rPr>
        <w:t xml:space="preserve">enace </w:t>
      </w:r>
      <w:r>
        <w:rPr>
          <w:rFonts w:cs="Times New Roman"/>
          <w:sz w:val="22"/>
          <w:szCs w:val="22"/>
        </w:rPr>
        <w:t>liée au secteur Bancaire.</w:t>
      </w:r>
    </w:p>
    <w:p w14:paraId="225F6F5D" w14:textId="60B3B493" w:rsidR="00BC7FF3" w:rsidRDefault="00BC7FF3" w:rsidP="00F347EA">
      <w:pPr>
        <w:spacing w:after="0" w:line="360" w:lineRule="auto"/>
        <w:jc w:val="both"/>
        <w:rPr>
          <w:rFonts w:cs="Times New Roman"/>
          <w:sz w:val="22"/>
          <w:szCs w:val="22"/>
        </w:rPr>
      </w:pPr>
    </w:p>
    <w:p w14:paraId="0410149A" w14:textId="5EE8E7D8" w:rsidR="00BC7FF3" w:rsidRPr="00AA3A2F" w:rsidRDefault="00AA3A2F"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u w:val="single"/>
        </w:rPr>
      </w:pPr>
      <w:r w:rsidRPr="00AA3A2F">
        <w:rPr>
          <w:rFonts w:cs="Times New Roman"/>
          <w:b/>
          <w:bCs/>
          <w:sz w:val="22"/>
          <w:szCs w:val="22"/>
          <w:u w:val="single"/>
        </w:rPr>
        <w:t>Cas</w:t>
      </w:r>
      <w:r>
        <w:rPr>
          <w:rFonts w:cs="Times New Roman"/>
          <w:b/>
          <w:bCs/>
          <w:sz w:val="22"/>
          <w:szCs w:val="22"/>
          <w:u w:val="single"/>
        </w:rPr>
        <w:t> :</w:t>
      </w:r>
      <w:r w:rsidRPr="00AA3A2F">
        <w:rPr>
          <w:rFonts w:cs="Times New Roman"/>
          <w:b/>
          <w:bCs/>
          <w:sz w:val="22"/>
          <w:szCs w:val="22"/>
          <w:u w:val="single"/>
        </w:rPr>
        <w:t xml:space="preserve"> </w:t>
      </w:r>
      <w:r w:rsidR="00BC7FF3" w:rsidRPr="00AA3A2F">
        <w:rPr>
          <w:rFonts w:cs="Times New Roman"/>
          <w:b/>
          <w:bCs/>
          <w:sz w:val="22"/>
          <w:szCs w:val="22"/>
          <w:u w:val="single"/>
        </w:rPr>
        <w:t xml:space="preserve">Blanchiment de capitaux, Fraude fiscale et abus de biens </w:t>
      </w:r>
      <w:r w:rsidR="00BC7FF3" w:rsidRPr="003350C0">
        <w:rPr>
          <w:rFonts w:cs="Times New Roman"/>
          <w:b/>
          <w:bCs/>
          <w:sz w:val="22"/>
          <w:szCs w:val="22"/>
          <w:u w:val="single"/>
        </w:rPr>
        <w:t xml:space="preserve">sociaux </w:t>
      </w:r>
      <w:r w:rsidR="003350C0" w:rsidRPr="003350C0">
        <w:rPr>
          <w:rFonts w:cs="Times New Roman"/>
          <w:b/>
          <w:bCs/>
          <w:sz w:val="22"/>
          <w:szCs w:val="22"/>
          <w:u w:val="single"/>
        </w:rPr>
        <w:t>en lien avec la banque</w:t>
      </w:r>
      <w:r w:rsidR="00BC7FF3" w:rsidRPr="00AA3A2F">
        <w:rPr>
          <w:rFonts w:cs="Times New Roman"/>
          <w:sz w:val="22"/>
          <w:szCs w:val="22"/>
          <w:u w:val="single"/>
        </w:rPr>
        <w:t xml:space="preserve">   </w:t>
      </w:r>
    </w:p>
    <w:p w14:paraId="77F30BDE" w14:textId="53EB3FE4" w:rsidR="00BC7FF3" w:rsidRP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t xml:space="preserve">AFF/C : Le nommé H ainsi que les sociétés coopératives : ETOILE COOP-CA et </w:t>
      </w:r>
    </w:p>
    <w:p w14:paraId="421B3F21" w14:textId="77777777" w:rsidR="00BC7FF3" w:rsidRP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t xml:space="preserve">SCOOPS- SOLEIL  </w:t>
      </w:r>
    </w:p>
    <w:p w14:paraId="2A51BC04" w14:textId="7EFF332D" w:rsidR="00BC7FF3" w:rsidRP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t>Montant en jeu : 9</w:t>
      </w:r>
      <w:r w:rsidR="00BD5DB8">
        <w:rPr>
          <w:rFonts w:cs="Times New Roman"/>
          <w:sz w:val="22"/>
          <w:szCs w:val="22"/>
        </w:rPr>
        <w:t xml:space="preserve"> </w:t>
      </w:r>
      <w:r w:rsidRPr="00BC7FF3">
        <w:rPr>
          <w:rFonts w:cs="Times New Roman"/>
          <w:sz w:val="22"/>
          <w:szCs w:val="22"/>
        </w:rPr>
        <w:t>715</w:t>
      </w:r>
      <w:r w:rsidR="00BD5DB8">
        <w:rPr>
          <w:rFonts w:cs="Times New Roman"/>
          <w:sz w:val="22"/>
          <w:szCs w:val="22"/>
        </w:rPr>
        <w:t xml:space="preserve"> </w:t>
      </w:r>
      <w:r w:rsidRPr="00BC7FF3">
        <w:rPr>
          <w:rFonts w:cs="Times New Roman"/>
          <w:sz w:val="22"/>
          <w:szCs w:val="22"/>
        </w:rPr>
        <w:t>303</w:t>
      </w:r>
      <w:r w:rsidR="00BD5DB8">
        <w:rPr>
          <w:rFonts w:cs="Times New Roman"/>
          <w:sz w:val="22"/>
          <w:szCs w:val="22"/>
        </w:rPr>
        <w:t xml:space="preserve"> </w:t>
      </w:r>
      <w:r w:rsidRPr="00BC7FF3">
        <w:rPr>
          <w:rFonts w:cs="Times New Roman"/>
          <w:sz w:val="22"/>
          <w:szCs w:val="22"/>
        </w:rPr>
        <w:t>926</w:t>
      </w:r>
      <w:r w:rsidR="00BD5DB8">
        <w:rPr>
          <w:rFonts w:cs="Times New Roman"/>
          <w:sz w:val="22"/>
          <w:szCs w:val="22"/>
        </w:rPr>
        <w:t xml:space="preserve"> </w:t>
      </w:r>
      <w:r w:rsidRPr="00BC7FF3">
        <w:rPr>
          <w:rFonts w:cs="Times New Roman"/>
          <w:sz w:val="22"/>
          <w:szCs w:val="22"/>
        </w:rPr>
        <w:t xml:space="preserve">FCFA </w:t>
      </w:r>
    </w:p>
    <w:p w14:paraId="1CA6B5EE" w14:textId="7DE5B423" w:rsidR="00BC7FF3" w:rsidRP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t>La CENTIF suspecte l’utilisation abusive de deux Sociétés coopératives ETOILE COOP-CA et SCOOPS- SOLEIL par le nommé H qui en est le Président du Conseil d’Administration (PCA) dans le blanchiment de capitaux portant sur la somme de 9 715 303 926</w:t>
      </w:r>
      <w:r w:rsidR="00BD5DB8">
        <w:rPr>
          <w:rFonts w:cs="Times New Roman"/>
          <w:sz w:val="22"/>
          <w:szCs w:val="22"/>
        </w:rPr>
        <w:t xml:space="preserve"> </w:t>
      </w:r>
      <w:r w:rsidRPr="00BC7FF3">
        <w:rPr>
          <w:rFonts w:cs="Times New Roman"/>
          <w:sz w:val="22"/>
          <w:szCs w:val="22"/>
        </w:rPr>
        <w:t>FCFA</w:t>
      </w:r>
      <w:r w:rsidR="00BD5DB8">
        <w:rPr>
          <w:rFonts w:cs="Times New Roman"/>
          <w:sz w:val="22"/>
          <w:szCs w:val="22"/>
        </w:rPr>
        <w:t>.</w:t>
      </w:r>
      <w:r w:rsidRPr="00BC7FF3">
        <w:rPr>
          <w:rFonts w:cs="Times New Roman"/>
          <w:sz w:val="22"/>
          <w:szCs w:val="22"/>
        </w:rPr>
        <w:t xml:space="preserve"> </w:t>
      </w:r>
      <w:r w:rsidR="00BD5DB8">
        <w:rPr>
          <w:rFonts w:cs="Times New Roman"/>
          <w:sz w:val="22"/>
          <w:szCs w:val="22"/>
        </w:rPr>
        <w:t>Cette</w:t>
      </w:r>
      <w:r w:rsidRPr="00BC7FF3">
        <w:rPr>
          <w:rFonts w:cs="Times New Roman"/>
          <w:sz w:val="22"/>
          <w:szCs w:val="22"/>
        </w:rPr>
        <w:t xml:space="preserve"> somme serait le produit d’une fraude fiscale ainsi que d’abus de biens sociaux durant la période du 01/01/2018 au 19/09/2023. Planteur et spécialisé dans la vente de cacao, Monsieur H est entré en relation le 16/02/2009 avec une Institution financière de la place. Il est titulaire de deux comptes : un compte de dépôt et un compte épargne. </w:t>
      </w:r>
    </w:p>
    <w:p w14:paraId="429E2215" w14:textId="03E767E2" w:rsidR="00BC7FF3" w:rsidRP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t xml:space="preserve">Les sociétés coopératives ont également leurs comptes domiciliés dans la même banque dont le PCA est client. Des transactions inhabituelles sont observées entre les comptes des sociétés coopératives et les comptes du PCA. En effet, le PCA reçoit sur ses comptes particuliers de multiples et importantes opérations de remises </w:t>
      </w:r>
      <w:r w:rsidR="00BD5DB8">
        <w:rPr>
          <w:rFonts w:cs="Times New Roman"/>
          <w:sz w:val="22"/>
          <w:szCs w:val="22"/>
        </w:rPr>
        <w:t xml:space="preserve">de </w:t>
      </w:r>
      <w:r w:rsidRPr="00BC7FF3">
        <w:rPr>
          <w:rFonts w:cs="Times New Roman"/>
          <w:sz w:val="22"/>
          <w:szCs w:val="22"/>
        </w:rPr>
        <w:t>chèques, de virements ainsi que des versements en espèces reçus des sociétés coopératives sans justificatif. Les dépôts effectués sur les comptes de Monsieur H font systématiquement l’objet de retraits</w:t>
      </w:r>
      <w:r w:rsidR="00BD5DB8">
        <w:rPr>
          <w:rFonts w:cs="Times New Roman"/>
          <w:sz w:val="22"/>
          <w:szCs w:val="22"/>
        </w:rPr>
        <w:t xml:space="preserve"> de</w:t>
      </w:r>
      <w:r w:rsidRPr="00BC7FF3">
        <w:rPr>
          <w:rFonts w:cs="Times New Roman"/>
          <w:sz w:val="22"/>
          <w:szCs w:val="22"/>
        </w:rPr>
        <w:t xml:space="preserve"> chèques, de virements émis et de retraits en espèces dans un laps de temps. </w:t>
      </w:r>
    </w:p>
    <w:p w14:paraId="478E696D" w14:textId="13CD6D01" w:rsidR="00BC7FF3" w:rsidRP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t>Le 14/07/2023, le compte de dépôt du PCA a été impacté par un versement en espèces de 50</w:t>
      </w:r>
      <w:r w:rsidR="00BD5DB8">
        <w:rPr>
          <w:rFonts w:cs="Times New Roman"/>
          <w:sz w:val="22"/>
          <w:szCs w:val="22"/>
        </w:rPr>
        <w:t xml:space="preserve"> </w:t>
      </w:r>
      <w:r w:rsidRPr="00BC7FF3">
        <w:rPr>
          <w:rFonts w:cs="Times New Roman"/>
          <w:sz w:val="22"/>
          <w:szCs w:val="22"/>
        </w:rPr>
        <w:t>000</w:t>
      </w:r>
      <w:r w:rsidR="00BD5DB8">
        <w:rPr>
          <w:rFonts w:cs="Times New Roman"/>
          <w:sz w:val="22"/>
          <w:szCs w:val="22"/>
        </w:rPr>
        <w:t xml:space="preserve"> </w:t>
      </w:r>
      <w:r w:rsidRPr="00BC7FF3">
        <w:rPr>
          <w:rFonts w:cs="Times New Roman"/>
          <w:sz w:val="22"/>
          <w:szCs w:val="22"/>
        </w:rPr>
        <w:t>000</w:t>
      </w:r>
      <w:r w:rsidR="00BD5DB8">
        <w:rPr>
          <w:rFonts w:cs="Times New Roman"/>
          <w:sz w:val="22"/>
          <w:szCs w:val="22"/>
        </w:rPr>
        <w:t xml:space="preserve"> </w:t>
      </w:r>
      <w:r w:rsidRPr="00BC7FF3">
        <w:rPr>
          <w:rFonts w:cs="Times New Roman"/>
          <w:sz w:val="22"/>
          <w:szCs w:val="22"/>
        </w:rPr>
        <w:t xml:space="preserve">FCFA. Toutefois, l’extrait de compte d’une Société dénommée V, présentée comme un client, a été produit pour justifier l'achat de cacao. L’analyse a révélé que le justificatif n’était pas probant. </w:t>
      </w:r>
    </w:p>
    <w:p w14:paraId="69234DDB" w14:textId="3D6F66B8" w:rsidR="00BC7FF3" w:rsidRDefault="00BC7FF3"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sz w:val="22"/>
          <w:szCs w:val="22"/>
        </w:rPr>
      </w:pPr>
      <w:r w:rsidRPr="00BC7FF3">
        <w:rPr>
          <w:rFonts w:cs="Times New Roman"/>
          <w:sz w:val="22"/>
          <w:szCs w:val="22"/>
        </w:rPr>
        <w:lastRenderedPageBreak/>
        <w:t>Au regard du fonctionnement inhabituel des comptes du PCA et de l'utilisation inappropriée desdits comptes, nous le soupçonnons de blanchiment de capitaux, de fraude fiscale et d’abus de biens sociaux.</w:t>
      </w:r>
    </w:p>
    <w:p w14:paraId="4340D225" w14:textId="675DB394" w:rsidR="00AE5B92" w:rsidRPr="00843CAB" w:rsidRDefault="00AE5B92" w:rsidP="00F347EA">
      <w:pPr>
        <w:pBdr>
          <w:top w:val="single" w:sz="4" w:space="1" w:color="auto"/>
          <w:left w:val="single" w:sz="4" w:space="4" w:color="auto"/>
          <w:bottom w:val="single" w:sz="4" w:space="1" w:color="auto"/>
          <w:right w:val="single" w:sz="4" w:space="4" w:color="auto"/>
        </w:pBdr>
        <w:shd w:val="clear" w:color="auto" w:fill="E8E8E8" w:themeFill="background2"/>
        <w:spacing w:after="0" w:line="360" w:lineRule="auto"/>
        <w:jc w:val="both"/>
        <w:rPr>
          <w:rFonts w:cs="Times New Roman"/>
          <w:color w:val="FF0000"/>
          <w:sz w:val="22"/>
          <w:szCs w:val="22"/>
        </w:rPr>
      </w:pPr>
      <w:r w:rsidRPr="00AE5B92">
        <w:rPr>
          <w:rFonts w:cs="Times New Roman"/>
          <w:sz w:val="22"/>
          <w:szCs w:val="22"/>
        </w:rPr>
        <w:t>-</w:t>
      </w:r>
      <w:r w:rsidRPr="00AE5B92">
        <w:rPr>
          <w:rFonts w:cs="Times New Roman"/>
          <w:sz w:val="22"/>
          <w:szCs w:val="22"/>
        </w:rPr>
        <w:tab/>
      </w:r>
      <w:r w:rsidRPr="00D86FC2">
        <w:rPr>
          <w:rFonts w:cs="Times New Roman"/>
          <w:b/>
          <w:bCs/>
          <w:sz w:val="22"/>
          <w:szCs w:val="22"/>
        </w:rPr>
        <w:t>Résultats en matière de répression</w:t>
      </w:r>
      <w:r w:rsidRPr="00D86FC2">
        <w:rPr>
          <w:rFonts w:cs="Times New Roman"/>
          <w:sz w:val="22"/>
          <w:szCs w:val="22"/>
        </w:rPr>
        <w:t xml:space="preserve"> : transmission du signalement par le biais du renseignement financier au Pôle Pénal Economique et Financier (PPEF). L’affaire est en cours.</w:t>
      </w:r>
    </w:p>
    <w:p w14:paraId="2B727308" w14:textId="77777777" w:rsidR="00BC7FF3" w:rsidRPr="009C69F6" w:rsidRDefault="00BC7FF3" w:rsidP="00F347EA">
      <w:pPr>
        <w:spacing w:after="0" w:line="360" w:lineRule="auto"/>
        <w:jc w:val="both"/>
        <w:rPr>
          <w:rFonts w:cs="Times New Roman"/>
          <w:sz w:val="22"/>
          <w:szCs w:val="22"/>
        </w:rPr>
      </w:pPr>
    </w:p>
    <w:p w14:paraId="704D9CDA" w14:textId="4E9790A4" w:rsidR="00E57C1A" w:rsidRDefault="00824D75" w:rsidP="00EC33C9">
      <w:pPr>
        <w:pStyle w:val="Titre3"/>
      </w:pPr>
      <w:bookmarkStart w:id="10" w:name="_Toc172734276"/>
      <w:r w:rsidRPr="00E57C1A">
        <w:t>Evaluation</w:t>
      </w:r>
      <w:r w:rsidR="00E57C1A" w:rsidRPr="00E57C1A">
        <w:t xml:space="preserve"> de la menace liée au secteur </w:t>
      </w:r>
      <w:r w:rsidR="00E57C1A">
        <w:t xml:space="preserve">des </w:t>
      </w:r>
      <w:r w:rsidR="00E57C1A" w:rsidRPr="00E57C1A">
        <w:t>Titres et valeurs mobilières</w:t>
      </w:r>
      <w:bookmarkEnd w:id="10"/>
      <w:r w:rsidR="00CC4BE8">
        <w:t xml:space="preserve"> </w:t>
      </w:r>
    </w:p>
    <w:p w14:paraId="3496B3EC" w14:textId="0EF7503E" w:rsidR="00FC35F7" w:rsidRDefault="009D2823" w:rsidP="00F347EA">
      <w:pPr>
        <w:tabs>
          <w:tab w:val="left" w:pos="810"/>
        </w:tabs>
        <w:spacing w:after="0" w:line="360" w:lineRule="auto"/>
        <w:jc w:val="both"/>
        <w:rPr>
          <w:rFonts w:cs="Times New Roman"/>
          <w:bCs/>
          <w:sz w:val="22"/>
          <w:szCs w:val="22"/>
        </w:rPr>
      </w:pPr>
      <w:r w:rsidRPr="009D2823">
        <w:rPr>
          <w:rFonts w:cs="Times New Roman"/>
          <w:bCs/>
          <w:sz w:val="22"/>
          <w:szCs w:val="22"/>
        </w:rPr>
        <w:t xml:space="preserve">Le secteur des titres et valeurs mobilières </w:t>
      </w:r>
      <w:r w:rsidRPr="00D86FC2">
        <w:rPr>
          <w:rFonts w:cs="Times New Roman"/>
          <w:bCs/>
          <w:sz w:val="22"/>
          <w:szCs w:val="22"/>
        </w:rPr>
        <w:t>compte à ce jour</w:t>
      </w:r>
      <w:r w:rsidR="00280C80" w:rsidRPr="00D86FC2">
        <w:rPr>
          <w:rFonts w:cs="Times New Roman"/>
          <w:bCs/>
          <w:sz w:val="22"/>
          <w:szCs w:val="22"/>
        </w:rPr>
        <w:t xml:space="preserve"> 53 </w:t>
      </w:r>
      <w:r w:rsidR="00D86FC2" w:rsidRPr="00D86FC2">
        <w:rPr>
          <w:rFonts w:cs="Times New Roman"/>
          <w:bCs/>
          <w:sz w:val="22"/>
          <w:szCs w:val="22"/>
        </w:rPr>
        <w:t>acteurs</w:t>
      </w:r>
      <w:r w:rsidR="00280C80" w:rsidRPr="00D86FC2">
        <w:rPr>
          <w:rFonts w:cs="Times New Roman"/>
          <w:bCs/>
          <w:sz w:val="22"/>
          <w:szCs w:val="22"/>
        </w:rPr>
        <w:t xml:space="preserve"> </w:t>
      </w:r>
      <w:r w:rsidR="009A6DAD">
        <w:rPr>
          <w:rFonts w:cs="Times New Roman"/>
          <w:bCs/>
          <w:sz w:val="22"/>
          <w:szCs w:val="22"/>
        </w:rPr>
        <w:t xml:space="preserve">dont une (01) </w:t>
      </w:r>
      <w:r w:rsidR="00EA4EEB">
        <w:rPr>
          <w:rFonts w:cs="Times New Roman"/>
          <w:bCs/>
          <w:sz w:val="22"/>
          <w:szCs w:val="22"/>
        </w:rPr>
        <w:t xml:space="preserve">Bourse Régionale des Valeurs Mobilières (BRVM), </w:t>
      </w:r>
      <w:r w:rsidR="009A6DAD">
        <w:rPr>
          <w:rFonts w:cs="Times New Roman"/>
          <w:bCs/>
          <w:sz w:val="22"/>
          <w:szCs w:val="22"/>
        </w:rPr>
        <w:t>un (01)</w:t>
      </w:r>
      <w:r w:rsidR="00EA4EEB">
        <w:rPr>
          <w:rFonts w:cs="Times New Roman"/>
          <w:bCs/>
          <w:sz w:val="22"/>
          <w:szCs w:val="22"/>
        </w:rPr>
        <w:t xml:space="preserve"> Dépositaire Central/ Banque de Règlement</w:t>
      </w:r>
      <w:r w:rsidR="00CC4BE8">
        <w:rPr>
          <w:rFonts w:cs="Times New Roman"/>
          <w:bCs/>
          <w:sz w:val="22"/>
          <w:szCs w:val="22"/>
        </w:rPr>
        <w:t xml:space="preserve"> </w:t>
      </w:r>
      <w:r w:rsidR="00EA4EEB">
        <w:rPr>
          <w:rFonts w:cs="Times New Roman"/>
          <w:bCs/>
          <w:sz w:val="22"/>
          <w:szCs w:val="22"/>
        </w:rPr>
        <w:t xml:space="preserve">(DC/BR), </w:t>
      </w:r>
      <w:r w:rsidR="009A6DAD">
        <w:rPr>
          <w:rFonts w:cs="Times New Roman"/>
          <w:bCs/>
          <w:sz w:val="22"/>
          <w:szCs w:val="22"/>
        </w:rPr>
        <w:t>seize (16)</w:t>
      </w:r>
      <w:r w:rsidR="00EA4EEB">
        <w:rPr>
          <w:rFonts w:cs="Times New Roman"/>
          <w:bCs/>
          <w:sz w:val="22"/>
          <w:szCs w:val="22"/>
        </w:rPr>
        <w:t xml:space="preserve"> Sociétés de Gestion et d’Intermédiation (SGI), </w:t>
      </w:r>
      <w:r w:rsidR="008D227C">
        <w:rPr>
          <w:rFonts w:cs="Times New Roman"/>
          <w:bCs/>
          <w:sz w:val="22"/>
          <w:szCs w:val="22"/>
        </w:rPr>
        <w:t>sept (07)</w:t>
      </w:r>
      <w:r w:rsidR="00EA4EEB">
        <w:rPr>
          <w:rFonts w:cs="Times New Roman"/>
          <w:bCs/>
          <w:sz w:val="22"/>
          <w:szCs w:val="22"/>
        </w:rPr>
        <w:t xml:space="preserve"> Banques Teneurs de Compte et Conservateurs (BTCC),</w:t>
      </w:r>
      <w:r w:rsidR="007B02F8">
        <w:rPr>
          <w:rFonts w:cs="Times New Roman"/>
          <w:bCs/>
          <w:sz w:val="22"/>
          <w:szCs w:val="22"/>
        </w:rPr>
        <w:t xml:space="preserve"> </w:t>
      </w:r>
      <w:r w:rsidR="008D227C">
        <w:rPr>
          <w:rFonts w:cs="Times New Roman"/>
          <w:bCs/>
          <w:sz w:val="22"/>
          <w:szCs w:val="22"/>
        </w:rPr>
        <w:t xml:space="preserve">douze (12) </w:t>
      </w:r>
      <w:r w:rsidR="007B02F8">
        <w:rPr>
          <w:rFonts w:cs="Times New Roman"/>
          <w:bCs/>
          <w:sz w:val="22"/>
          <w:szCs w:val="22"/>
        </w:rPr>
        <w:t xml:space="preserve">Organismes de Placement Collectif en Valeurs Mobilières (OPCVM), </w:t>
      </w:r>
      <w:r w:rsidR="008D227C">
        <w:rPr>
          <w:rFonts w:cs="Times New Roman"/>
          <w:bCs/>
          <w:sz w:val="22"/>
          <w:szCs w:val="22"/>
        </w:rPr>
        <w:t>douze (12) Apporteur</w:t>
      </w:r>
      <w:r w:rsidR="00BD5DB8">
        <w:rPr>
          <w:rFonts w:cs="Times New Roman"/>
          <w:bCs/>
          <w:sz w:val="22"/>
          <w:szCs w:val="22"/>
        </w:rPr>
        <w:t>s</w:t>
      </w:r>
      <w:r w:rsidR="008D227C">
        <w:rPr>
          <w:rFonts w:cs="Times New Roman"/>
          <w:bCs/>
          <w:sz w:val="22"/>
          <w:szCs w:val="22"/>
        </w:rPr>
        <w:t xml:space="preserve"> d’affaires, deux (02) Fonds communs de titrisation de créances, une (01) Société en gestion de patrimoine et un (01) Conseiller en investissement boursier. </w:t>
      </w:r>
      <w:r w:rsidR="00CC4BE8">
        <w:rPr>
          <w:rFonts w:cs="Times New Roman"/>
          <w:bCs/>
          <w:sz w:val="22"/>
          <w:szCs w:val="22"/>
        </w:rPr>
        <w:t>Ce secteur</w:t>
      </w:r>
      <w:r w:rsidR="007B02F8">
        <w:rPr>
          <w:rFonts w:cs="Times New Roman"/>
          <w:bCs/>
          <w:sz w:val="22"/>
          <w:szCs w:val="22"/>
        </w:rPr>
        <w:t xml:space="preserve"> </w:t>
      </w:r>
      <w:r w:rsidR="00FC35F7">
        <w:rPr>
          <w:rFonts w:cs="Times New Roman"/>
          <w:bCs/>
          <w:sz w:val="22"/>
          <w:szCs w:val="22"/>
        </w:rPr>
        <w:t xml:space="preserve">est </w:t>
      </w:r>
      <w:r w:rsidR="009C0B1C">
        <w:rPr>
          <w:rFonts w:cs="Times New Roman"/>
          <w:bCs/>
          <w:sz w:val="22"/>
          <w:szCs w:val="22"/>
        </w:rPr>
        <w:t>étroitement</w:t>
      </w:r>
      <w:r w:rsidR="00FC35F7">
        <w:rPr>
          <w:rFonts w:cs="Times New Roman"/>
          <w:bCs/>
          <w:sz w:val="22"/>
          <w:szCs w:val="22"/>
        </w:rPr>
        <w:t xml:space="preserve"> lié au secteur bancaire</w:t>
      </w:r>
      <w:r w:rsidR="007240A4">
        <w:rPr>
          <w:rFonts w:cs="Times New Roman"/>
          <w:bCs/>
          <w:sz w:val="22"/>
          <w:szCs w:val="22"/>
        </w:rPr>
        <w:t xml:space="preserve"> car les flux financiers de ce secteur transitent principalement par l</w:t>
      </w:r>
      <w:r w:rsidR="00CC4BE8">
        <w:rPr>
          <w:rFonts w:cs="Times New Roman"/>
          <w:bCs/>
          <w:sz w:val="22"/>
          <w:szCs w:val="22"/>
        </w:rPr>
        <w:t>a banque.</w:t>
      </w:r>
    </w:p>
    <w:p w14:paraId="3E2D74DC" w14:textId="7D3A09D9" w:rsidR="00FC35F7" w:rsidRDefault="00057366" w:rsidP="00F347EA">
      <w:pPr>
        <w:tabs>
          <w:tab w:val="left" w:pos="810"/>
        </w:tabs>
        <w:spacing w:after="0" w:line="360" w:lineRule="auto"/>
        <w:jc w:val="both"/>
        <w:rPr>
          <w:rFonts w:cs="Times New Roman"/>
          <w:bCs/>
          <w:sz w:val="22"/>
          <w:szCs w:val="22"/>
          <w:lang w:val="fr-CI"/>
        </w:rPr>
      </w:pPr>
      <w:r w:rsidRPr="00057366">
        <w:rPr>
          <w:rFonts w:cs="Times New Roman"/>
          <w:bCs/>
          <w:sz w:val="22"/>
          <w:szCs w:val="22"/>
          <w:lang w:val="fr-CI"/>
        </w:rPr>
        <w:t xml:space="preserve">Plusieurs facteurs </w:t>
      </w:r>
      <w:r w:rsidR="00B72594">
        <w:rPr>
          <w:rFonts w:cs="Times New Roman"/>
          <w:bCs/>
          <w:sz w:val="22"/>
          <w:szCs w:val="22"/>
          <w:lang w:val="fr-CI"/>
        </w:rPr>
        <w:t>constituent une menace pour le</w:t>
      </w:r>
      <w:r w:rsidRPr="00057366">
        <w:rPr>
          <w:rFonts w:cs="Times New Roman"/>
          <w:bCs/>
          <w:sz w:val="22"/>
          <w:szCs w:val="22"/>
          <w:lang w:val="fr-CI"/>
        </w:rPr>
        <w:t xml:space="preserve"> marché des</w:t>
      </w:r>
      <w:r w:rsidR="00B72594">
        <w:rPr>
          <w:rFonts w:cs="Times New Roman"/>
          <w:bCs/>
          <w:sz w:val="22"/>
          <w:szCs w:val="22"/>
          <w:lang w:val="fr-CI"/>
        </w:rPr>
        <w:t xml:space="preserve"> titre</w:t>
      </w:r>
      <w:r w:rsidR="00582298">
        <w:rPr>
          <w:rFonts w:cs="Times New Roman"/>
          <w:bCs/>
          <w:sz w:val="22"/>
          <w:szCs w:val="22"/>
          <w:lang w:val="fr-CI"/>
        </w:rPr>
        <w:t>s</w:t>
      </w:r>
      <w:r w:rsidR="00B72594">
        <w:rPr>
          <w:rFonts w:cs="Times New Roman"/>
          <w:bCs/>
          <w:sz w:val="22"/>
          <w:szCs w:val="22"/>
          <w:lang w:val="fr-CI"/>
        </w:rPr>
        <w:t xml:space="preserve"> et</w:t>
      </w:r>
      <w:r w:rsidRPr="00057366">
        <w:rPr>
          <w:rFonts w:cs="Times New Roman"/>
          <w:bCs/>
          <w:sz w:val="22"/>
          <w:szCs w:val="22"/>
          <w:lang w:val="fr-CI"/>
        </w:rPr>
        <w:t xml:space="preserve"> valeurs mobilières</w:t>
      </w:r>
      <w:r w:rsidR="00CC4BE8">
        <w:rPr>
          <w:rFonts w:cs="Times New Roman"/>
          <w:bCs/>
          <w:sz w:val="22"/>
          <w:szCs w:val="22"/>
          <w:lang w:val="fr-CI"/>
        </w:rPr>
        <w:t>,</w:t>
      </w:r>
      <w:r w:rsidR="00582298">
        <w:rPr>
          <w:rFonts w:cs="Times New Roman"/>
          <w:bCs/>
          <w:sz w:val="22"/>
          <w:szCs w:val="22"/>
          <w:lang w:val="fr-CI"/>
        </w:rPr>
        <w:t xml:space="preserve"> notamment</w:t>
      </w:r>
      <w:r w:rsidR="00CC4BE8">
        <w:rPr>
          <w:rFonts w:cs="Times New Roman"/>
          <w:bCs/>
          <w:sz w:val="22"/>
          <w:szCs w:val="22"/>
          <w:lang w:val="fr-CI"/>
        </w:rPr>
        <w:t>,</w:t>
      </w:r>
      <w:r w:rsidR="00582298">
        <w:rPr>
          <w:rFonts w:cs="Times New Roman"/>
          <w:bCs/>
          <w:sz w:val="22"/>
          <w:szCs w:val="22"/>
          <w:lang w:val="fr-CI"/>
        </w:rPr>
        <w:t> </w:t>
      </w:r>
      <w:r w:rsidR="008568E5">
        <w:rPr>
          <w:rFonts w:cs="Times New Roman"/>
          <w:bCs/>
          <w:sz w:val="22"/>
          <w:szCs w:val="22"/>
          <w:lang w:val="fr-CI"/>
        </w:rPr>
        <w:t>la c</w:t>
      </w:r>
      <w:r w:rsidRPr="00E56D53">
        <w:rPr>
          <w:rFonts w:cs="Times New Roman"/>
          <w:bCs/>
          <w:sz w:val="22"/>
          <w:szCs w:val="22"/>
          <w:lang w:val="fr-CI"/>
        </w:rPr>
        <w:t>omplexité</w:t>
      </w:r>
      <w:r w:rsidR="008568E5">
        <w:rPr>
          <w:rFonts w:cs="Times New Roman"/>
          <w:bCs/>
          <w:sz w:val="22"/>
          <w:szCs w:val="22"/>
          <w:lang w:val="fr-CI"/>
        </w:rPr>
        <w:t xml:space="preserve"> des opérations, le c</w:t>
      </w:r>
      <w:r w:rsidRPr="008568E5">
        <w:rPr>
          <w:rFonts w:cs="Times New Roman"/>
          <w:bCs/>
          <w:sz w:val="22"/>
          <w:szCs w:val="22"/>
          <w:lang w:val="fr-CI"/>
        </w:rPr>
        <w:t xml:space="preserve">aractère </w:t>
      </w:r>
      <w:r w:rsidR="00B72594" w:rsidRPr="008568E5">
        <w:rPr>
          <w:rFonts w:cs="Times New Roman"/>
          <w:bCs/>
          <w:sz w:val="22"/>
          <w:szCs w:val="22"/>
          <w:lang w:val="fr-CI"/>
        </w:rPr>
        <w:t>sous régional</w:t>
      </w:r>
      <w:r w:rsidRPr="008568E5">
        <w:rPr>
          <w:rFonts w:cs="Times New Roman"/>
          <w:bCs/>
          <w:sz w:val="22"/>
          <w:szCs w:val="22"/>
          <w:lang w:val="fr-CI"/>
        </w:rPr>
        <w:t xml:space="preserve"> </w:t>
      </w:r>
      <w:r w:rsidR="008568E5">
        <w:rPr>
          <w:rFonts w:cs="Times New Roman"/>
          <w:bCs/>
          <w:sz w:val="22"/>
          <w:szCs w:val="22"/>
          <w:lang w:val="fr-CI"/>
        </w:rPr>
        <w:t xml:space="preserve">et le </w:t>
      </w:r>
      <w:r w:rsidR="008568E5" w:rsidRPr="008568E5">
        <w:rPr>
          <w:rFonts w:cs="Times New Roman"/>
          <w:bCs/>
          <w:sz w:val="22"/>
          <w:szCs w:val="22"/>
          <w:lang w:val="fr-CI"/>
        </w:rPr>
        <w:t xml:space="preserve">volume élevé </w:t>
      </w:r>
      <w:r w:rsidR="008568E5">
        <w:rPr>
          <w:rFonts w:cs="Times New Roman"/>
          <w:bCs/>
          <w:sz w:val="22"/>
          <w:szCs w:val="22"/>
          <w:lang w:val="fr-CI"/>
        </w:rPr>
        <w:t>des t</w:t>
      </w:r>
      <w:r w:rsidRPr="008568E5">
        <w:rPr>
          <w:rFonts w:cs="Times New Roman"/>
          <w:bCs/>
          <w:sz w:val="22"/>
          <w:szCs w:val="22"/>
          <w:lang w:val="fr-CI"/>
        </w:rPr>
        <w:t>ransactions</w:t>
      </w:r>
      <w:r w:rsidR="008568E5">
        <w:rPr>
          <w:rFonts w:cs="Times New Roman"/>
          <w:bCs/>
          <w:sz w:val="22"/>
          <w:szCs w:val="22"/>
          <w:lang w:val="fr-CI"/>
        </w:rPr>
        <w:t xml:space="preserve">. </w:t>
      </w:r>
    </w:p>
    <w:p w14:paraId="79D3FAE8" w14:textId="77777777" w:rsidR="00CC4BE8" w:rsidRDefault="00CC4BE8" w:rsidP="00F347EA">
      <w:pPr>
        <w:tabs>
          <w:tab w:val="left" w:pos="810"/>
        </w:tabs>
        <w:spacing w:after="0" w:line="360" w:lineRule="auto"/>
        <w:jc w:val="both"/>
        <w:rPr>
          <w:rFonts w:cs="Times New Roman"/>
          <w:bCs/>
          <w:sz w:val="22"/>
          <w:szCs w:val="22"/>
          <w:lang w:val="fr-CI"/>
        </w:rPr>
      </w:pPr>
    </w:p>
    <w:p w14:paraId="3E8869FE" w14:textId="6F200784" w:rsidR="008568E5" w:rsidRDefault="008568E5" w:rsidP="00F347EA">
      <w:pPr>
        <w:tabs>
          <w:tab w:val="left" w:pos="810"/>
        </w:tabs>
        <w:spacing w:after="0" w:line="360" w:lineRule="auto"/>
        <w:jc w:val="both"/>
        <w:rPr>
          <w:rFonts w:cs="Times New Roman"/>
          <w:bCs/>
          <w:sz w:val="22"/>
          <w:szCs w:val="22"/>
          <w:lang w:val="fr-CI"/>
        </w:rPr>
      </w:pPr>
      <w:r>
        <w:rPr>
          <w:rFonts w:cs="Times New Roman"/>
          <w:bCs/>
          <w:sz w:val="22"/>
          <w:szCs w:val="22"/>
          <w:lang w:val="fr-CI"/>
        </w:rPr>
        <w:t xml:space="preserve">En ce qui concerne la complexité des opérations, la nature complexe des transactions sur titres peut masquer l’origine des fonds et rendre difficile pour les autorités de détecter des activités suspectes. </w:t>
      </w:r>
    </w:p>
    <w:p w14:paraId="3ACD5268" w14:textId="683EC4DD" w:rsidR="008568E5" w:rsidRDefault="008568E5" w:rsidP="00F347EA">
      <w:pPr>
        <w:tabs>
          <w:tab w:val="left" w:pos="810"/>
        </w:tabs>
        <w:spacing w:after="0" w:line="360" w:lineRule="auto"/>
        <w:jc w:val="both"/>
        <w:rPr>
          <w:rFonts w:cs="Times New Roman"/>
          <w:bCs/>
          <w:sz w:val="22"/>
          <w:szCs w:val="22"/>
          <w:lang w:val="fr-CI"/>
        </w:rPr>
      </w:pPr>
      <w:r>
        <w:rPr>
          <w:rFonts w:cs="Times New Roman"/>
          <w:bCs/>
          <w:sz w:val="22"/>
          <w:szCs w:val="22"/>
          <w:lang w:val="fr-CI"/>
        </w:rPr>
        <w:t xml:space="preserve">En outre, la nature sous régionale des transactions sur titres permet aux blanchisseurs de déplacer des fonds à travers les frontières rapidement et efficacement, ce qui complique davantage les efforts de lutte contre le </w:t>
      </w:r>
      <w:r w:rsidR="00CC4BE8">
        <w:rPr>
          <w:rFonts w:cs="Times New Roman"/>
          <w:bCs/>
          <w:sz w:val="22"/>
          <w:szCs w:val="22"/>
          <w:lang w:val="fr-CI"/>
        </w:rPr>
        <w:t>BC</w:t>
      </w:r>
      <w:r>
        <w:rPr>
          <w:rFonts w:cs="Times New Roman"/>
          <w:bCs/>
          <w:sz w:val="22"/>
          <w:szCs w:val="22"/>
          <w:lang w:val="fr-CI"/>
        </w:rPr>
        <w:t>.</w:t>
      </w:r>
    </w:p>
    <w:p w14:paraId="77487865" w14:textId="40CE0BC0" w:rsidR="00CC4BE8" w:rsidRDefault="008568E5" w:rsidP="00F347EA">
      <w:pPr>
        <w:tabs>
          <w:tab w:val="left" w:pos="810"/>
        </w:tabs>
        <w:spacing w:after="0" w:line="360" w:lineRule="auto"/>
        <w:jc w:val="both"/>
        <w:rPr>
          <w:rFonts w:cs="Times New Roman"/>
          <w:bCs/>
          <w:sz w:val="22"/>
          <w:szCs w:val="22"/>
          <w:lang w:val="fr-CI"/>
        </w:rPr>
      </w:pPr>
      <w:r>
        <w:rPr>
          <w:rFonts w:cs="Times New Roman"/>
          <w:bCs/>
          <w:sz w:val="22"/>
          <w:szCs w:val="22"/>
          <w:lang w:val="fr-CI"/>
        </w:rPr>
        <w:t xml:space="preserve">Par ailleurs, </w:t>
      </w:r>
      <w:r w:rsidR="00CC4BE8">
        <w:rPr>
          <w:rFonts w:cs="Times New Roman"/>
          <w:bCs/>
          <w:sz w:val="22"/>
          <w:szCs w:val="22"/>
          <w:lang w:val="fr-CI"/>
        </w:rPr>
        <w:t>l</w:t>
      </w:r>
      <w:r>
        <w:rPr>
          <w:rFonts w:cs="Times New Roman"/>
          <w:bCs/>
          <w:sz w:val="22"/>
          <w:szCs w:val="22"/>
          <w:lang w:val="fr-CI"/>
        </w:rPr>
        <w:t>e volume élevé de</w:t>
      </w:r>
      <w:r w:rsidR="009C0B1C">
        <w:rPr>
          <w:rFonts w:cs="Times New Roman"/>
          <w:bCs/>
          <w:sz w:val="22"/>
          <w:szCs w:val="22"/>
          <w:lang w:val="fr-CI"/>
        </w:rPr>
        <w:t>s</w:t>
      </w:r>
      <w:r>
        <w:rPr>
          <w:rFonts w:cs="Times New Roman"/>
          <w:bCs/>
          <w:sz w:val="22"/>
          <w:szCs w:val="22"/>
          <w:lang w:val="fr-CI"/>
        </w:rPr>
        <w:t xml:space="preserve"> transactions sur le marché des valeurs mobilières offre de nombreuses possibilités aux blanchisseurs d’entremêler des fonds illicites avec des fonds légitimes.</w:t>
      </w:r>
    </w:p>
    <w:p w14:paraId="206FE215" w14:textId="5DB32227" w:rsidR="00CC4BE8" w:rsidRPr="00CC4BE8" w:rsidRDefault="00CC4BE8" w:rsidP="00F347EA">
      <w:pPr>
        <w:tabs>
          <w:tab w:val="left" w:pos="810"/>
        </w:tabs>
        <w:spacing w:after="0" w:line="360" w:lineRule="auto"/>
        <w:jc w:val="both"/>
        <w:rPr>
          <w:rFonts w:cs="Times New Roman"/>
          <w:bCs/>
          <w:sz w:val="22"/>
          <w:szCs w:val="22"/>
          <w:lang w:val="fr-CI"/>
        </w:rPr>
      </w:pPr>
      <w:r>
        <w:rPr>
          <w:rFonts w:cs="Times New Roman"/>
          <w:bCs/>
          <w:sz w:val="22"/>
          <w:szCs w:val="22"/>
          <w:lang w:val="fr-CI"/>
        </w:rPr>
        <w:t>Aussi, l</w:t>
      </w:r>
      <w:r w:rsidRPr="00057366">
        <w:rPr>
          <w:rFonts w:cs="Times New Roman"/>
          <w:bCs/>
          <w:sz w:val="22"/>
          <w:szCs w:val="22"/>
          <w:lang w:val="fr-CI"/>
        </w:rPr>
        <w:t>a facilité de transfert associé</w:t>
      </w:r>
      <w:r w:rsidR="009C0B1C">
        <w:rPr>
          <w:rFonts w:cs="Times New Roman"/>
          <w:bCs/>
          <w:sz w:val="22"/>
          <w:szCs w:val="22"/>
          <w:lang w:val="fr-CI"/>
        </w:rPr>
        <w:t>e</w:t>
      </w:r>
      <w:r w:rsidRPr="00057366">
        <w:rPr>
          <w:rFonts w:cs="Times New Roman"/>
          <w:bCs/>
          <w:sz w:val="22"/>
          <w:szCs w:val="22"/>
          <w:lang w:val="fr-CI"/>
        </w:rPr>
        <w:t xml:space="preserve"> aux valeurs mobilières en fait une option attrayante pour les personnes cherchant à légitimer leurs fonds illicites.</w:t>
      </w:r>
      <w:r>
        <w:rPr>
          <w:rFonts w:cs="Times New Roman"/>
          <w:bCs/>
          <w:sz w:val="22"/>
          <w:szCs w:val="22"/>
          <w:lang w:val="fr-CI"/>
        </w:rPr>
        <w:t xml:space="preserve"> </w:t>
      </w:r>
    </w:p>
    <w:p w14:paraId="5F62160B" w14:textId="0FBC3BBA" w:rsidR="00762879" w:rsidRPr="00294327" w:rsidRDefault="00762879" w:rsidP="00F347EA">
      <w:pPr>
        <w:spacing w:after="0" w:line="360" w:lineRule="auto"/>
        <w:jc w:val="both"/>
        <w:rPr>
          <w:rFonts w:cs="Times New Roman"/>
          <w:sz w:val="22"/>
          <w:szCs w:val="22"/>
        </w:rPr>
      </w:pPr>
      <w:r>
        <w:rPr>
          <w:rFonts w:cs="Times New Roman"/>
          <w:sz w:val="22"/>
          <w:szCs w:val="22"/>
        </w:rPr>
        <w:t>En 2019</w:t>
      </w:r>
      <w:r w:rsidR="007240A4">
        <w:rPr>
          <w:rFonts w:cs="Times New Roman"/>
          <w:sz w:val="22"/>
          <w:szCs w:val="22"/>
        </w:rPr>
        <w:t xml:space="preserve">, </w:t>
      </w:r>
      <w:r w:rsidR="009C0B1C">
        <w:rPr>
          <w:rFonts w:cs="Times New Roman"/>
          <w:sz w:val="22"/>
          <w:szCs w:val="22"/>
        </w:rPr>
        <w:t xml:space="preserve">selon </w:t>
      </w:r>
      <w:r>
        <w:rPr>
          <w:rFonts w:cs="Times New Roman"/>
          <w:sz w:val="22"/>
          <w:szCs w:val="22"/>
        </w:rPr>
        <w:t>l</w:t>
      </w:r>
      <w:r w:rsidRPr="00762879">
        <w:rPr>
          <w:rFonts w:cs="Times New Roman"/>
          <w:sz w:val="22"/>
          <w:szCs w:val="22"/>
        </w:rPr>
        <w:t>’ENR</w:t>
      </w:r>
      <w:r w:rsidR="009C0B1C">
        <w:rPr>
          <w:rFonts w:cs="Times New Roman"/>
          <w:sz w:val="22"/>
          <w:szCs w:val="22"/>
        </w:rPr>
        <w:t>,</w:t>
      </w:r>
      <w:r w:rsidRPr="00762879">
        <w:rPr>
          <w:rFonts w:cs="Times New Roman"/>
          <w:sz w:val="22"/>
          <w:szCs w:val="22"/>
        </w:rPr>
        <w:t xml:space="preserve"> l</w:t>
      </w:r>
      <w:r>
        <w:rPr>
          <w:rFonts w:cs="Times New Roman"/>
          <w:sz w:val="22"/>
          <w:szCs w:val="22"/>
        </w:rPr>
        <w:t>a menace du secteur des titres et valeurs mobilières</w:t>
      </w:r>
      <w:r w:rsidRPr="00762879">
        <w:rPr>
          <w:rFonts w:cs="Times New Roman"/>
          <w:sz w:val="22"/>
          <w:szCs w:val="22"/>
        </w:rPr>
        <w:t xml:space="preserve"> </w:t>
      </w:r>
      <w:r w:rsidR="00294327">
        <w:rPr>
          <w:rFonts w:cs="Times New Roman"/>
          <w:sz w:val="22"/>
          <w:szCs w:val="22"/>
        </w:rPr>
        <w:t>était</w:t>
      </w:r>
      <w:r w:rsidRPr="00762879">
        <w:rPr>
          <w:rFonts w:cs="Times New Roman"/>
          <w:sz w:val="22"/>
          <w:szCs w:val="22"/>
        </w:rPr>
        <w:t xml:space="preserve"> </w:t>
      </w:r>
      <w:r w:rsidR="00294327">
        <w:rPr>
          <w:rFonts w:cs="Times New Roman"/>
          <w:sz w:val="22"/>
          <w:szCs w:val="22"/>
        </w:rPr>
        <w:t>« </w:t>
      </w:r>
      <w:r w:rsidRPr="00762879">
        <w:rPr>
          <w:rFonts w:cs="Times New Roman"/>
          <w:sz w:val="22"/>
          <w:szCs w:val="22"/>
        </w:rPr>
        <w:t>moyennement élevé</w:t>
      </w:r>
      <w:r>
        <w:rPr>
          <w:rFonts w:cs="Times New Roman"/>
          <w:sz w:val="22"/>
          <w:szCs w:val="22"/>
        </w:rPr>
        <w:t>e</w:t>
      </w:r>
      <w:r w:rsidR="00294327">
        <w:rPr>
          <w:rFonts w:cs="Times New Roman"/>
          <w:sz w:val="22"/>
          <w:szCs w:val="22"/>
        </w:rPr>
        <w:t> »</w:t>
      </w:r>
      <w:r w:rsidRPr="00762879">
        <w:rPr>
          <w:rFonts w:cs="Times New Roman"/>
          <w:sz w:val="22"/>
          <w:szCs w:val="22"/>
        </w:rPr>
        <w:t>.</w:t>
      </w:r>
      <w:r w:rsidR="00294327">
        <w:rPr>
          <w:rFonts w:cs="Times New Roman"/>
          <w:sz w:val="22"/>
          <w:szCs w:val="22"/>
        </w:rPr>
        <w:t xml:space="preserve"> A ce jour</w:t>
      </w:r>
      <w:r>
        <w:rPr>
          <w:rFonts w:cs="Times New Roman"/>
          <w:sz w:val="22"/>
          <w:szCs w:val="22"/>
        </w:rPr>
        <w:t xml:space="preserve">, la CENTIF a traité une seule DOS </w:t>
      </w:r>
      <w:r w:rsidR="00CC4BE8">
        <w:rPr>
          <w:rFonts w:cs="Times New Roman"/>
          <w:sz w:val="22"/>
          <w:szCs w:val="22"/>
        </w:rPr>
        <w:t xml:space="preserve">émanant d’une </w:t>
      </w:r>
      <w:r>
        <w:rPr>
          <w:rFonts w:cs="Times New Roman"/>
          <w:sz w:val="22"/>
          <w:szCs w:val="22"/>
        </w:rPr>
        <w:t>SGI</w:t>
      </w:r>
      <w:r w:rsidRPr="00762879">
        <w:rPr>
          <w:rFonts w:cs="Times New Roman"/>
          <w:sz w:val="22"/>
          <w:szCs w:val="22"/>
        </w:rPr>
        <w:t>.</w:t>
      </w:r>
      <w:r w:rsidR="007240A4">
        <w:rPr>
          <w:rFonts w:cs="Times New Roman"/>
          <w:sz w:val="22"/>
          <w:szCs w:val="22"/>
        </w:rPr>
        <w:t xml:space="preserve"> En ce qui concerne le PPEF aucun dossier lié à ce secteur n’a été traité.</w:t>
      </w:r>
      <w:r w:rsidR="00294327">
        <w:rPr>
          <w:rFonts w:cs="Times New Roman"/>
          <w:sz w:val="22"/>
          <w:szCs w:val="22"/>
        </w:rPr>
        <w:t xml:space="preserve"> </w:t>
      </w:r>
      <w:r w:rsidR="00CC4BE8">
        <w:rPr>
          <w:rFonts w:cs="Times New Roman"/>
          <w:sz w:val="22"/>
          <w:szCs w:val="22"/>
        </w:rPr>
        <w:t>S</w:t>
      </w:r>
      <w:r w:rsidR="00294327">
        <w:rPr>
          <w:rFonts w:cs="Times New Roman"/>
          <w:sz w:val="22"/>
          <w:szCs w:val="22"/>
        </w:rPr>
        <w:t xml:space="preserve">elon la perception des experts et acteurs du secteur, </w:t>
      </w:r>
      <w:r w:rsidR="007240A4">
        <w:rPr>
          <w:rFonts w:cs="Times New Roman"/>
          <w:sz w:val="22"/>
          <w:szCs w:val="22"/>
        </w:rPr>
        <w:t xml:space="preserve">le niveau </w:t>
      </w:r>
      <w:r w:rsidRPr="00762879">
        <w:rPr>
          <w:rFonts w:cs="Times New Roman"/>
          <w:sz w:val="22"/>
          <w:szCs w:val="22"/>
        </w:rPr>
        <w:t xml:space="preserve">de la </w:t>
      </w:r>
      <w:r w:rsidR="007240A4">
        <w:rPr>
          <w:rFonts w:cs="Times New Roman"/>
          <w:sz w:val="22"/>
          <w:szCs w:val="22"/>
        </w:rPr>
        <w:t>m</w:t>
      </w:r>
      <w:r w:rsidRPr="00762879">
        <w:rPr>
          <w:rFonts w:cs="Times New Roman"/>
          <w:sz w:val="22"/>
          <w:szCs w:val="22"/>
        </w:rPr>
        <w:t>enace lié au sect</w:t>
      </w:r>
      <w:r w:rsidR="007240A4">
        <w:rPr>
          <w:rFonts w:cs="Times New Roman"/>
          <w:sz w:val="22"/>
          <w:szCs w:val="22"/>
        </w:rPr>
        <w:t xml:space="preserve">eur des titres et valeurs mobilières n’est pas élevé même s’il représente un canal de </w:t>
      </w:r>
      <w:r w:rsidR="00CC4BE8">
        <w:rPr>
          <w:rFonts w:cs="Times New Roman"/>
          <w:sz w:val="22"/>
          <w:szCs w:val="22"/>
        </w:rPr>
        <w:t>BC</w:t>
      </w:r>
      <w:r w:rsidR="007240A4">
        <w:rPr>
          <w:rFonts w:cs="Times New Roman"/>
          <w:sz w:val="22"/>
          <w:szCs w:val="22"/>
        </w:rPr>
        <w:t>.</w:t>
      </w:r>
    </w:p>
    <w:p w14:paraId="7403328A" w14:textId="77777777" w:rsidR="008B1296" w:rsidRDefault="008B1296" w:rsidP="00F347EA">
      <w:pPr>
        <w:tabs>
          <w:tab w:val="left" w:pos="810"/>
        </w:tabs>
        <w:spacing w:before="240" w:after="120" w:line="360" w:lineRule="auto"/>
        <w:ind w:left="540"/>
        <w:jc w:val="both"/>
        <w:rPr>
          <w:rFonts w:cs="Times New Roman"/>
          <w:b/>
          <w:sz w:val="22"/>
          <w:szCs w:val="22"/>
        </w:rPr>
      </w:pPr>
    </w:p>
    <w:p w14:paraId="1725B547" w14:textId="77777777" w:rsidR="00C15519" w:rsidRDefault="00C15519" w:rsidP="00F347EA">
      <w:pPr>
        <w:tabs>
          <w:tab w:val="left" w:pos="810"/>
        </w:tabs>
        <w:spacing w:before="240" w:after="120" w:line="360" w:lineRule="auto"/>
        <w:ind w:left="540"/>
        <w:jc w:val="both"/>
        <w:rPr>
          <w:rFonts w:cs="Times New Roman"/>
          <w:b/>
          <w:sz w:val="22"/>
          <w:szCs w:val="22"/>
        </w:rPr>
      </w:pPr>
    </w:p>
    <w:p w14:paraId="7B406C7E" w14:textId="77777777" w:rsidR="002E22F1" w:rsidRDefault="002E22F1" w:rsidP="00F347EA">
      <w:pPr>
        <w:tabs>
          <w:tab w:val="left" w:pos="810"/>
        </w:tabs>
        <w:spacing w:before="240" w:after="120" w:line="360" w:lineRule="auto"/>
        <w:ind w:left="540"/>
        <w:jc w:val="both"/>
        <w:rPr>
          <w:rFonts w:cs="Times New Roman"/>
          <w:b/>
          <w:sz w:val="22"/>
          <w:szCs w:val="22"/>
        </w:rPr>
      </w:pPr>
    </w:p>
    <w:p w14:paraId="5EE1F4A2" w14:textId="1AA675BE" w:rsidR="00E57C1A" w:rsidRDefault="00824D75" w:rsidP="00EC33C9">
      <w:pPr>
        <w:pStyle w:val="Titre3"/>
      </w:pPr>
      <w:bookmarkStart w:id="11" w:name="_Toc172734277"/>
      <w:r w:rsidRPr="00E57C1A">
        <w:t>Evaluation</w:t>
      </w:r>
      <w:r w:rsidR="00E57C1A" w:rsidRPr="00E57C1A">
        <w:t xml:space="preserve"> de la menace liée au secteur </w:t>
      </w:r>
      <w:r w:rsidR="00E57C1A">
        <w:t xml:space="preserve">des </w:t>
      </w:r>
      <w:r w:rsidR="004528F8">
        <w:t>a</w:t>
      </w:r>
      <w:r w:rsidR="00E57C1A" w:rsidRPr="00E57C1A">
        <w:t>ssurance</w:t>
      </w:r>
      <w:r w:rsidR="00E57C1A">
        <w:t>s</w:t>
      </w:r>
      <w:bookmarkEnd w:id="11"/>
      <w:r w:rsidR="00E57C1A" w:rsidRPr="00E57C1A">
        <w:t xml:space="preserve"> </w:t>
      </w:r>
    </w:p>
    <w:p w14:paraId="02E89221" w14:textId="16E031F6" w:rsidR="008B1296" w:rsidRPr="008B1296" w:rsidRDefault="008B1296" w:rsidP="00F347EA">
      <w:pPr>
        <w:tabs>
          <w:tab w:val="left" w:pos="810"/>
        </w:tabs>
        <w:spacing w:before="240" w:after="120" w:line="360" w:lineRule="auto"/>
        <w:jc w:val="both"/>
        <w:rPr>
          <w:rFonts w:cs="Times New Roman"/>
          <w:sz w:val="22"/>
          <w:szCs w:val="22"/>
        </w:rPr>
      </w:pPr>
      <w:r w:rsidRPr="008B1296">
        <w:rPr>
          <w:rFonts w:cs="Times New Roman"/>
          <w:sz w:val="22"/>
          <w:szCs w:val="22"/>
        </w:rPr>
        <w:t xml:space="preserve">Le secteur des assurances </w:t>
      </w:r>
      <w:r w:rsidR="009A6DAD">
        <w:rPr>
          <w:rFonts w:cs="Times New Roman"/>
          <w:sz w:val="22"/>
          <w:szCs w:val="22"/>
        </w:rPr>
        <w:t>en Côte d’Ivoire</w:t>
      </w:r>
      <w:r w:rsidRPr="008B1296">
        <w:rPr>
          <w:rFonts w:cs="Times New Roman"/>
          <w:sz w:val="22"/>
          <w:szCs w:val="22"/>
        </w:rPr>
        <w:t xml:space="preserve"> compte, au 31 décembre 2023, trente-quatre (34) sociétés d’assurance dont douze (12) sociétés d’assurance-vie et vingt-deux (22) sociétés </w:t>
      </w:r>
      <w:r w:rsidR="00835A8A" w:rsidRPr="008B1296">
        <w:rPr>
          <w:rFonts w:cs="Times New Roman"/>
          <w:sz w:val="22"/>
          <w:szCs w:val="22"/>
        </w:rPr>
        <w:t xml:space="preserve">d’assurance </w:t>
      </w:r>
      <w:r w:rsidRPr="008B1296">
        <w:rPr>
          <w:rFonts w:cs="Times New Roman"/>
          <w:sz w:val="22"/>
          <w:szCs w:val="22"/>
        </w:rPr>
        <w:t>non vie. Le chiffre d’affaires du marché s’élève à 598 milliards de FCFA en 2023 contre 526 milliards de FCFA en 2022, soit une progression de 14%. Les primes collectées par les sociétés d’assurance vie s’élèvent à 251 milliards</w:t>
      </w:r>
      <w:r w:rsidR="00835A8A">
        <w:rPr>
          <w:rFonts w:cs="Times New Roman"/>
          <w:sz w:val="22"/>
          <w:szCs w:val="22"/>
        </w:rPr>
        <w:t xml:space="preserve"> en 2023</w:t>
      </w:r>
      <w:r w:rsidRPr="008B1296">
        <w:rPr>
          <w:rFonts w:cs="Times New Roman"/>
          <w:sz w:val="22"/>
          <w:szCs w:val="22"/>
        </w:rPr>
        <w:t xml:space="preserve"> contre 223 milliards en 2022</w:t>
      </w:r>
      <w:r w:rsidR="009C0B1C">
        <w:rPr>
          <w:rFonts w:cs="Times New Roman"/>
          <w:sz w:val="22"/>
          <w:szCs w:val="22"/>
        </w:rPr>
        <w:t xml:space="preserve">, </w:t>
      </w:r>
      <w:r w:rsidR="009C0B1C" w:rsidRPr="008B1296">
        <w:rPr>
          <w:rFonts w:cs="Times New Roman"/>
          <w:sz w:val="22"/>
          <w:szCs w:val="22"/>
        </w:rPr>
        <w:t xml:space="preserve">soit une </w:t>
      </w:r>
      <w:r w:rsidR="009C0B1C">
        <w:rPr>
          <w:rFonts w:cs="Times New Roman"/>
          <w:sz w:val="22"/>
          <w:szCs w:val="22"/>
        </w:rPr>
        <w:t>augmentation</w:t>
      </w:r>
      <w:r w:rsidR="009C0B1C" w:rsidRPr="008B1296">
        <w:rPr>
          <w:rFonts w:cs="Times New Roman"/>
          <w:sz w:val="22"/>
          <w:szCs w:val="22"/>
        </w:rPr>
        <w:t xml:space="preserve"> d</w:t>
      </w:r>
      <w:r w:rsidR="009C0B1C">
        <w:rPr>
          <w:rFonts w:cs="Times New Roman"/>
          <w:sz w:val="22"/>
          <w:szCs w:val="22"/>
        </w:rPr>
        <w:t>’environ</w:t>
      </w:r>
      <w:r w:rsidR="009C0B1C" w:rsidRPr="008B1296">
        <w:rPr>
          <w:rFonts w:cs="Times New Roman"/>
          <w:sz w:val="22"/>
          <w:szCs w:val="22"/>
        </w:rPr>
        <w:t xml:space="preserve"> 1</w:t>
      </w:r>
      <w:r w:rsidR="009C0B1C">
        <w:rPr>
          <w:rFonts w:cs="Times New Roman"/>
          <w:sz w:val="22"/>
          <w:szCs w:val="22"/>
        </w:rPr>
        <w:t>0</w:t>
      </w:r>
      <w:r w:rsidR="009C0B1C" w:rsidRPr="008B1296">
        <w:rPr>
          <w:rFonts w:cs="Times New Roman"/>
          <w:sz w:val="22"/>
          <w:szCs w:val="22"/>
        </w:rPr>
        <w:t>%</w:t>
      </w:r>
      <w:r w:rsidRPr="008B1296">
        <w:rPr>
          <w:rFonts w:cs="Times New Roman"/>
          <w:sz w:val="22"/>
          <w:szCs w:val="22"/>
        </w:rPr>
        <w:t>.</w:t>
      </w:r>
    </w:p>
    <w:p w14:paraId="2F3AAB6B" w14:textId="52B58818" w:rsidR="008B1296" w:rsidRPr="008B1296" w:rsidRDefault="008B1296" w:rsidP="00F347EA">
      <w:pPr>
        <w:tabs>
          <w:tab w:val="left" w:pos="810"/>
        </w:tabs>
        <w:spacing w:before="240" w:after="120" w:line="360" w:lineRule="auto"/>
        <w:jc w:val="both"/>
        <w:rPr>
          <w:rFonts w:cs="Times New Roman"/>
          <w:sz w:val="22"/>
          <w:szCs w:val="22"/>
        </w:rPr>
      </w:pPr>
      <w:r w:rsidRPr="008B1296">
        <w:rPr>
          <w:rFonts w:cs="Times New Roman"/>
          <w:sz w:val="22"/>
          <w:szCs w:val="22"/>
        </w:rPr>
        <w:t xml:space="preserve">L’assurance-vie et les contrats de capitalisation sont principalement exposés à la menace de </w:t>
      </w:r>
      <w:proofErr w:type="gramStart"/>
      <w:r w:rsidRPr="008B1296">
        <w:rPr>
          <w:rFonts w:cs="Times New Roman"/>
          <w:sz w:val="22"/>
          <w:szCs w:val="22"/>
        </w:rPr>
        <w:t xml:space="preserve">blanchiment </w:t>
      </w:r>
      <w:r w:rsidR="00101A00">
        <w:rPr>
          <w:rFonts w:cs="Times New Roman"/>
          <w:sz w:val="22"/>
          <w:szCs w:val="22"/>
        </w:rPr>
        <w:t xml:space="preserve"> de</w:t>
      </w:r>
      <w:proofErr w:type="gramEnd"/>
      <w:r w:rsidR="00101A00">
        <w:rPr>
          <w:rFonts w:cs="Times New Roman"/>
          <w:sz w:val="22"/>
          <w:szCs w:val="22"/>
        </w:rPr>
        <w:t xml:space="preserve"> fonds issus </w:t>
      </w:r>
      <w:r w:rsidRPr="008B1296">
        <w:rPr>
          <w:rFonts w:cs="Times New Roman"/>
          <w:sz w:val="22"/>
          <w:szCs w:val="22"/>
        </w:rPr>
        <w:t>de trafic de stupéfiants. Les opérations de rachat de contrats d’assurance-vie ainsi que de contrats de capitalisation peuvent dissimuler des cas de trafic de drogue à l’origine.</w:t>
      </w:r>
    </w:p>
    <w:p w14:paraId="78CF00E3" w14:textId="77777777" w:rsidR="008B1296" w:rsidRPr="008B1296" w:rsidRDefault="008B1296" w:rsidP="00F347EA">
      <w:pPr>
        <w:tabs>
          <w:tab w:val="left" w:pos="810"/>
        </w:tabs>
        <w:spacing w:before="240" w:after="120" w:line="360" w:lineRule="auto"/>
        <w:jc w:val="both"/>
        <w:rPr>
          <w:rFonts w:cs="Times New Roman"/>
          <w:sz w:val="22"/>
          <w:szCs w:val="22"/>
        </w:rPr>
      </w:pPr>
      <w:r w:rsidRPr="008B1296">
        <w:rPr>
          <w:rFonts w:cs="Times New Roman"/>
          <w:sz w:val="22"/>
          <w:szCs w:val="22"/>
        </w:rPr>
        <w:t xml:space="preserve">Le secteur de l’assurance vie peut également être utilisé par les PPE pour cacher les fonds perçus dans le cadre de délits d’initiés, de détournements de fonds publics ou issus de la corruption. Il constitue un canal de placement des fonds d’origine illicite comme les fonds tirés d’escroqueries et d’abus de biens sociaux. </w:t>
      </w:r>
    </w:p>
    <w:p w14:paraId="3861ED37" w14:textId="738252E7" w:rsidR="008B1296" w:rsidRPr="008B1296" w:rsidRDefault="008B1296" w:rsidP="00F347EA">
      <w:pPr>
        <w:tabs>
          <w:tab w:val="left" w:pos="810"/>
        </w:tabs>
        <w:spacing w:before="240" w:after="120" w:line="360" w:lineRule="auto"/>
        <w:jc w:val="both"/>
        <w:rPr>
          <w:rFonts w:cs="Times New Roman"/>
          <w:sz w:val="22"/>
          <w:szCs w:val="22"/>
        </w:rPr>
      </w:pPr>
      <w:r w:rsidRPr="008B1296">
        <w:rPr>
          <w:rFonts w:cs="Times New Roman"/>
          <w:sz w:val="22"/>
          <w:szCs w:val="22"/>
        </w:rPr>
        <w:t xml:space="preserve">Il peut, en outre, permettre le rapatriement de fonds non déclarés depuis l’étranger, </w:t>
      </w:r>
      <w:r w:rsidR="00101A00">
        <w:rPr>
          <w:rFonts w:cs="Times New Roman"/>
          <w:sz w:val="22"/>
          <w:szCs w:val="22"/>
        </w:rPr>
        <w:t xml:space="preserve">des </w:t>
      </w:r>
      <w:r w:rsidRPr="008B1296">
        <w:rPr>
          <w:rFonts w:cs="Times New Roman"/>
          <w:sz w:val="22"/>
          <w:szCs w:val="22"/>
        </w:rPr>
        <w:t>donations déguisées non déclarées dans le cadre de tentatives de fraudes fiscales.</w:t>
      </w:r>
    </w:p>
    <w:p w14:paraId="1FD62E6D" w14:textId="30AE4382" w:rsidR="008B1296" w:rsidRPr="008B1296" w:rsidRDefault="008A38B0" w:rsidP="00F347EA">
      <w:pPr>
        <w:tabs>
          <w:tab w:val="left" w:pos="810"/>
        </w:tabs>
        <w:spacing w:before="240" w:after="120" w:line="360" w:lineRule="auto"/>
        <w:jc w:val="both"/>
        <w:rPr>
          <w:rFonts w:cs="Times New Roman"/>
          <w:sz w:val="22"/>
          <w:szCs w:val="22"/>
        </w:rPr>
      </w:pPr>
      <w:r>
        <w:rPr>
          <w:rFonts w:cs="Times New Roman"/>
          <w:sz w:val="22"/>
          <w:szCs w:val="22"/>
        </w:rPr>
        <w:t>La</w:t>
      </w:r>
      <w:r w:rsidR="00B85A36">
        <w:rPr>
          <w:rFonts w:cs="Times New Roman"/>
          <w:sz w:val="22"/>
          <w:szCs w:val="22"/>
        </w:rPr>
        <w:t xml:space="preserve"> CENTIF a reçu d</w:t>
      </w:r>
      <w:r w:rsidR="008B1296" w:rsidRPr="008B1296">
        <w:rPr>
          <w:rFonts w:cs="Times New Roman"/>
          <w:sz w:val="22"/>
          <w:szCs w:val="22"/>
        </w:rPr>
        <w:t xml:space="preserve">e 2022 au 1er semestre 2024, </w:t>
      </w:r>
      <w:r w:rsidR="00965766">
        <w:rPr>
          <w:rFonts w:cs="Times New Roman"/>
          <w:sz w:val="22"/>
          <w:szCs w:val="22"/>
        </w:rPr>
        <w:t>82</w:t>
      </w:r>
      <w:r w:rsidR="00B85A36">
        <w:rPr>
          <w:rFonts w:cs="Times New Roman"/>
          <w:sz w:val="22"/>
          <w:szCs w:val="22"/>
        </w:rPr>
        <w:t xml:space="preserve"> </w:t>
      </w:r>
      <w:r w:rsidR="00101A00">
        <w:rPr>
          <w:rFonts w:cs="Times New Roman"/>
          <w:sz w:val="22"/>
          <w:szCs w:val="22"/>
        </w:rPr>
        <w:t xml:space="preserve">DOS </w:t>
      </w:r>
      <w:r w:rsidR="00B85A36">
        <w:rPr>
          <w:rFonts w:cs="Times New Roman"/>
          <w:sz w:val="22"/>
          <w:szCs w:val="22"/>
        </w:rPr>
        <w:t xml:space="preserve">procédant des </w:t>
      </w:r>
      <w:r w:rsidR="00B85A36" w:rsidRPr="008B1296">
        <w:rPr>
          <w:rFonts w:cs="Times New Roman"/>
          <w:sz w:val="22"/>
          <w:szCs w:val="22"/>
        </w:rPr>
        <w:t>organismes d’assurance</w:t>
      </w:r>
      <w:r w:rsidR="00B85A36">
        <w:rPr>
          <w:rFonts w:cs="Times New Roman"/>
          <w:sz w:val="22"/>
          <w:szCs w:val="22"/>
        </w:rPr>
        <w:t>-vie.</w:t>
      </w:r>
      <w:r w:rsidR="008B1296" w:rsidRPr="008B1296">
        <w:rPr>
          <w:rFonts w:cs="Times New Roman"/>
          <w:sz w:val="22"/>
          <w:szCs w:val="22"/>
        </w:rPr>
        <w:t xml:space="preserve"> En outre, plusieurs DI ont également été adressées à la CENTIF concern</w:t>
      </w:r>
      <w:r w:rsidR="00C523D8">
        <w:rPr>
          <w:rFonts w:cs="Times New Roman"/>
          <w:sz w:val="22"/>
          <w:szCs w:val="22"/>
        </w:rPr>
        <w:t>a</w:t>
      </w:r>
      <w:r w:rsidR="008B1296" w:rsidRPr="008B1296">
        <w:rPr>
          <w:rFonts w:cs="Times New Roman"/>
          <w:sz w:val="22"/>
          <w:szCs w:val="22"/>
        </w:rPr>
        <w:t>nt le secteur des assurances sur la période 2022-2024.</w:t>
      </w:r>
      <w:r>
        <w:rPr>
          <w:rFonts w:cs="Times New Roman"/>
          <w:sz w:val="22"/>
          <w:szCs w:val="22"/>
        </w:rPr>
        <w:t xml:space="preserve"> Aussi</w:t>
      </w:r>
      <w:r w:rsidR="00101A00">
        <w:rPr>
          <w:rFonts w:cs="Times New Roman"/>
          <w:sz w:val="22"/>
          <w:szCs w:val="22"/>
        </w:rPr>
        <w:t>,</w:t>
      </w:r>
      <w:r>
        <w:rPr>
          <w:rFonts w:cs="Times New Roman"/>
          <w:sz w:val="22"/>
          <w:szCs w:val="22"/>
        </w:rPr>
        <w:t xml:space="preserve"> le PPEF </w:t>
      </w:r>
      <w:r w:rsidR="00C523D8">
        <w:rPr>
          <w:rFonts w:cs="Times New Roman"/>
          <w:sz w:val="22"/>
          <w:szCs w:val="22"/>
        </w:rPr>
        <w:t xml:space="preserve">a traité 17 dossiers et </w:t>
      </w:r>
      <w:r>
        <w:rPr>
          <w:rFonts w:cs="Times New Roman"/>
          <w:sz w:val="22"/>
          <w:szCs w:val="22"/>
        </w:rPr>
        <w:t>a adressé une seule demande d’information aux sociétés d’assurance</w:t>
      </w:r>
      <w:r w:rsidR="00C523D8">
        <w:rPr>
          <w:rFonts w:cs="Times New Roman"/>
          <w:sz w:val="22"/>
          <w:szCs w:val="22"/>
        </w:rPr>
        <w:t>.</w:t>
      </w:r>
    </w:p>
    <w:p w14:paraId="34ECAF42" w14:textId="2860ABEB" w:rsidR="008B1296" w:rsidRPr="008B1296" w:rsidRDefault="00B85A36" w:rsidP="00F347EA">
      <w:pPr>
        <w:tabs>
          <w:tab w:val="left" w:pos="810"/>
        </w:tabs>
        <w:spacing w:before="240" w:after="120" w:line="360" w:lineRule="auto"/>
        <w:jc w:val="both"/>
        <w:rPr>
          <w:rFonts w:cs="Times New Roman"/>
          <w:sz w:val="22"/>
          <w:szCs w:val="22"/>
        </w:rPr>
      </w:pPr>
      <w:r>
        <w:rPr>
          <w:rFonts w:cs="Times New Roman"/>
          <w:sz w:val="22"/>
          <w:szCs w:val="22"/>
        </w:rPr>
        <w:t>Concernant l</w:t>
      </w:r>
      <w:r w:rsidR="008B1296" w:rsidRPr="008B1296">
        <w:rPr>
          <w:rFonts w:cs="Times New Roman"/>
          <w:sz w:val="22"/>
          <w:szCs w:val="22"/>
        </w:rPr>
        <w:t>’assurance non-vie</w:t>
      </w:r>
      <w:r>
        <w:rPr>
          <w:rFonts w:cs="Times New Roman"/>
          <w:sz w:val="22"/>
          <w:szCs w:val="22"/>
        </w:rPr>
        <w:t>, elle</w:t>
      </w:r>
      <w:r w:rsidR="008B1296" w:rsidRPr="008B1296">
        <w:rPr>
          <w:rFonts w:cs="Times New Roman"/>
          <w:sz w:val="22"/>
          <w:szCs w:val="22"/>
        </w:rPr>
        <w:t xml:space="preserve"> présente peu de menace en matière de BC</w:t>
      </w:r>
      <w:r w:rsidR="00101A00">
        <w:rPr>
          <w:rFonts w:cs="Times New Roman"/>
          <w:sz w:val="22"/>
          <w:szCs w:val="22"/>
        </w:rPr>
        <w:t>,</w:t>
      </w:r>
      <w:r w:rsidR="008B1296" w:rsidRPr="008B1296">
        <w:rPr>
          <w:rFonts w:cs="Times New Roman"/>
          <w:sz w:val="22"/>
          <w:szCs w:val="22"/>
        </w:rPr>
        <w:t xml:space="preserve"> en raison notamment de l’intervention de différents experts et la limitation de la réparation au préjudice subi par application du principe indemnitaire. Cependant la fraude aux assurances fait partie des menaces potentielles.</w:t>
      </w:r>
    </w:p>
    <w:p w14:paraId="2FBAC974" w14:textId="608B7DEA" w:rsidR="00101A00" w:rsidRPr="00DF27F2" w:rsidRDefault="00B85A36" w:rsidP="00F347EA">
      <w:pPr>
        <w:tabs>
          <w:tab w:val="left" w:pos="810"/>
        </w:tabs>
        <w:spacing w:before="240" w:after="120" w:line="360" w:lineRule="auto"/>
        <w:jc w:val="both"/>
        <w:rPr>
          <w:rFonts w:cs="Times New Roman"/>
          <w:sz w:val="22"/>
          <w:szCs w:val="22"/>
        </w:rPr>
      </w:pPr>
      <w:r w:rsidRPr="00DF27F2">
        <w:rPr>
          <w:rFonts w:cs="Times New Roman"/>
          <w:sz w:val="22"/>
          <w:szCs w:val="22"/>
        </w:rPr>
        <w:t xml:space="preserve">En somme, </w:t>
      </w:r>
      <w:r w:rsidR="00DF27F2" w:rsidRPr="00DF27F2">
        <w:rPr>
          <w:rFonts w:cs="Times New Roman"/>
          <w:sz w:val="22"/>
          <w:szCs w:val="22"/>
        </w:rPr>
        <w:t>l</w:t>
      </w:r>
      <w:r w:rsidR="008B1296" w:rsidRPr="00DF27F2">
        <w:rPr>
          <w:rFonts w:cs="Times New Roman"/>
          <w:sz w:val="22"/>
          <w:szCs w:val="22"/>
        </w:rPr>
        <w:t>a menace de BC au niveau</w:t>
      </w:r>
      <w:r w:rsidRPr="00DF27F2">
        <w:rPr>
          <w:rFonts w:cs="Times New Roman"/>
          <w:sz w:val="22"/>
          <w:szCs w:val="22"/>
        </w:rPr>
        <w:t xml:space="preserve"> du secteur des</w:t>
      </w:r>
      <w:r w:rsidR="008B1296" w:rsidRPr="00DF27F2">
        <w:rPr>
          <w:rFonts w:cs="Times New Roman"/>
          <w:sz w:val="22"/>
          <w:szCs w:val="22"/>
        </w:rPr>
        <w:t xml:space="preserve"> assurance</w:t>
      </w:r>
      <w:r w:rsidRPr="00DF27F2">
        <w:rPr>
          <w:rFonts w:cs="Times New Roman"/>
          <w:sz w:val="22"/>
          <w:szCs w:val="22"/>
        </w:rPr>
        <w:t>s</w:t>
      </w:r>
      <w:r w:rsidR="008B1296" w:rsidRPr="00DF27F2">
        <w:rPr>
          <w:rFonts w:cs="Times New Roman"/>
          <w:sz w:val="22"/>
          <w:szCs w:val="22"/>
        </w:rPr>
        <w:t xml:space="preserve"> </w:t>
      </w:r>
      <w:r w:rsidRPr="00DF27F2">
        <w:rPr>
          <w:rFonts w:cs="Times New Roman"/>
          <w:sz w:val="22"/>
          <w:szCs w:val="22"/>
        </w:rPr>
        <w:t xml:space="preserve">n’est pas </w:t>
      </w:r>
      <w:r w:rsidR="00DF27F2" w:rsidRPr="00DF27F2">
        <w:rPr>
          <w:rFonts w:cs="Times New Roman"/>
          <w:sz w:val="22"/>
          <w:szCs w:val="22"/>
        </w:rPr>
        <w:t>substantielle</w:t>
      </w:r>
      <w:r w:rsidR="00DF27F2">
        <w:rPr>
          <w:rFonts w:cs="Times New Roman"/>
          <w:sz w:val="22"/>
          <w:szCs w:val="22"/>
        </w:rPr>
        <w:t xml:space="preserve"> </w:t>
      </w:r>
      <w:r w:rsidR="00101A00">
        <w:rPr>
          <w:rFonts w:cs="Times New Roman"/>
          <w:sz w:val="22"/>
          <w:szCs w:val="22"/>
        </w:rPr>
        <w:t>même s’</w:t>
      </w:r>
      <w:r w:rsidR="00DF27F2" w:rsidRPr="00DF27F2">
        <w:rPr>
          <w:rFonts w:cs="Times New Roman"/>
          <w:sz w:val="22"/>
          <w:szCs w:val="22"/>
        </w:rPr>
        <w:t>il a été démontré qu</w:t>
      </w:r>
      <w:r w:rsidR="00101A00">
        <w:rPr>
          <w:rFonts w:cs="Times New Roman"/>
          <w:sz w:val="22"/>
          <w:szCs w:val="22"/>
        </w:rPr>
        <w:t>’il s’agit d’</w:t>
      </w:r>
      <w:r w:rsidR="00DF27F2" w:rsidRPr="00DF27F2">
        <w:rPr>
          <w:rFonts w:cs="Times New Roman"/>
          <w:sz w:val="22"/>
          <w:szCs w:val="22"/>
        </w:rPr>
        <w:t>un canal</w:t>
      </w:r>
      <w:r w:rsidR="00714772">
        <w:rPr>
          <w:rFonts w:cs="Times New Roman"/>
          <w:sz w:val="22"/>
          <w:szCs w:val="22"/>
        </w:rPr>
        <w:t xml:space="preserve"> </w:t>
      </w:r>
      <w:proofErr w:type="gramStart"/>
      <w:r w:rsidR="00714772">
        <w:rPr>
          <w:rFonts w:cs="Times New Roman"/>
          <w:sz w:val="22"/>
          <w:szCs w:val="22"/>
        </w:rPr>
        <w:t xml:space="preserve">potentiel </w:t>
      </w:r>
      <w:r w:rsidR="00DF27F2" w:rsidRPr="00DF27F2">
        <w:rPr>
          <w:rFonts w:cs="Times New Roman"/>
          <w:sz w:val="22"/>
          <w:szCs w:val="22"/>
        </w:rPr>
        <w:t xml:space="preserve"> de</w:t>
      </w:r>
      <w:proofErr w:type="gramEnd"/>
      <w:r w:rsidR="00DF27F2" w:rsidRPr="00DF27F2">
        <w:rPr>
          <w:rFonts w:cs="Times New Roman"/>
          <w:sz w:val="22"/>
          <w:szCs w:val="22"/>
        </w:rPr>
        <w:t xml:space="preserve"> BC.</w:t>
      </w:r>
    </w:p>
    <w:p w14:paraId="71910944" w14:textId="73FAFD92" w:rsidR="00E57C1A" w:rsidRDefault="00824D75" w:rsidP="00EC33C9">
      <w:pPr>
        <w:pStyle w:val="Titre3"/>
      </w:pPr>
      <w:bookmarkStart w:id="12" w:name="_Toc172734278"/>
      <w:r w:rsidRPr="00E57C1A">
        <w:t>Evaluation</w:t>
      </w:r>
      <w:r w:rsidR="00E57C1A" w:rsidRPr="00E57C1A">
        <w:t xml:space="preserve"> de la menace liée a</w:t>
      </w:r>
      <w:r w:rsidR="00DB43E6">
        <w:t>ux</w:t>
      </w:r>
      <w:r w:rsidR="00E57C1A" w:rsidRPr="00E57C1A">
        <w:t xml:space="preserve"> Autres I</w:t>
      </w:r>
      <w:r w:rsidR="00E91F87">
        <w:t xml:space="preserve">nstitutions </w:t>
      </w:r>
      <w:r w:rsidR="00E57C1A" w:rsidRPr="00E57C1A">
        <w:t>F</w:t>
      </w:r>
      <w:r w:rsidR="00E91F87">
        <w:t>inancières (AIF)</w:t>
      </w:r>
      <w:bookmarkEnd w:id="12"/>
    </w:p>
    <w:p w14:paraId="10CE0B55" w14:textId="31E958C0" w:rsidR="007B02F8" w:rsidRDefault="00E91F87" w:rsidP="00F347EA">
      <w:pPr>
        <w:tabs>
          <w:tab w:val="left" w:pos="810"/>
        </w:tabs>
        <w:spacing w:before="240" w:after="120" w:line="360" w:lineRule="auto"/>
        <w:jc w:val="both"/>
        <w:rPr>
          <w:rFonts w:cs="Times New Roman"/>
          <w:sz w:val="22"/>
          <w:szCs w:val="22"/>
        </w:rPr>
      </w:pPr>
      <w:r>
        <w:rPr>
          <w:rFonts w:cs="Times New Roman"/>
          <w:sz w:val="22"/>
          <w:szCs w:val="22"/>
        </w:rPr>
        <w:lastRenderedPageBreak/>
        <w:t>Les AIF</w:t>
      </w:r>
      <w:r w:rsidR="009D2823">
        <w:rPr>
          <w:rFonts w:cs="Times New Roman"/>
          <w:sz w:val="22"/>
          <w:szCs w:val="22"/>
        </w:rPr>
        <w:t xml:space="preserve"> ivoirienne</w:t>
      </w:r>
      <w:r w:rsidR="009C0B1C">
        <w:rPr>
          <w:rFonts w:cs="Times New Roman"/>
          <w:sz w:val="22"/>
          <w:szCs w:val="22"/>
        </w:rPr>
        <w:t>s</w:t>
      </w:r>
      <w:r>
        <w:rPr>
          <w:rFonts w:cs="Times New Roman"/>
          <w:sz w:val="22"/>
          <w:szCs w:val="22"/>
        </w:rPr>
        <w:t xml:space="preserve"> sont</w:t>
      </w:r>
      <w:r w:rsidR="007B02F8">
        <w:rPr>
          <w:rFonts w:cs="Times New Roman"/>
          <w:sz w:val="22"/>
          <w:szCs w:val="22"/>
        </w:rPr>
        <w:t xml:space="preserve"> composé</w:t>
      </w:r>
      <w:r>
        <w:rPr>
          <w:rFonts w:cs="Times New Roman"/>
          <w:sz w:val="22"/>
          <w:szCs w:val="22"/>
        </w:rPr>
        <w:t>es</w:t>
      </w:r>
      <w:r w:rsidR="009D2823">
        <w:rPr>
          <w:rFonts w:cs="Times New Roman"/>
          <w:sz w:val="22"/>
          <w:szCs w:val="22"/>
        </w:rPr>
        <w:t xml:space="preserve"> </w:t>
      </w:r>
      <w:r w:rsidR="009D2823" w:rsidRPr="008D227C">
        <w:rPr>
          <w:rFonts w:cs="Times New Roman"/>
          <w:sz w:val="22"/>
          <w:szCs w:val="22"/>
        </w:rPr>
        <w:t xml:space="preserve">de </w:t>
      </w:r>
      <w:r w:rsidR="008D227C" w:rsidRPr="008D227C">
        <w:rPr>
          <w:rFonts w:cs="Times New Roman"/>
          <w:sz w:val="22"/>
          <w:szCs w:val="22"/>
        </w:rPr>
        <w:t>cent quatre</w:t>
      </w:r>
      <w:proofErr w:type="spellStart"/>
      <w:r w:rsidR="008D227C" w:rsidRPr="008D227C">
        <w:rPr>
          <w:rFonts w:cs="Times New Roman"/>
          <w:sz w:val="22"/>
          <w:szCs w:val="22"/>
        </w:rPr>
        <w:t>-vingt quinze</w:t>
      </w:r>
      <w:proofErr w:type="spellEnd"/>
      <w:r w:rsidR="008D227C" w:rsidRPr="008D227C">
        <w:rPr>
          <w:rFonts w:cs="Times New Roman"/>
          <w:sz w:val="22"/>
          <w:szCs w:val="22"/>
        </w:rPr>
        <w:t xml:space="preserve"> (</w:t>
      </w:r>
      <w:r w:rsidR="009D2823" w:rsidRPr="008D227C">
        <w:rPr>
          <w:rFonts w:cs="Times New Roman"/>
          <w:sz w:val="22"/>
          <w:szCs w:val="22"/>
        </w:rPr>
        <w:t>195</w:t>
      </w:r>
      <w:r w:rsidR="008D227C" w:rsidRPr="008D227C">
        <w:rPr>
          <w:rFonts w:cs="Times New Roman"/>
          <w:sz w:val="22"/>
          <w:szCs w:val="22"/>
        </w:rPr>
        <w:t>)</w:t>
      </w:r>
      <w:r w:rsidR="009D2823" w:rsidRPr="008D227C">
        <w:rPr>
          <w:rFonts w:cs="Times New Roman"/>
          <w:sz w:val="22"/>
          <w:szCs w:val="22"/>
        </w:rPr>
        <w:t xml:space="preserve"> institutions parmi lesquelles nous avons quarante-sept (47) Systèmes Financiers Décentralisés (SFD), quatre (4) Émetteurs de Monnaie Électronique (EME) et cent quarante-quatre (144) Agréés de Change Manuel (ACM)</w:t>
      </w:r>
      <w:r w:rsidR="007B02F8" w:rsidRPr="008D227C">
        <w:rPr>
          <w:rFonts w:cs="Times New Roman"/>
          <w:sz w:val="22"/>
          <w:szCs w:val="22"/>
        </w:rPr>
        <w:t xml:space="preserve">. </w:t>
      </w:r>
    </w:p>
    <w:p w14:paraId="1D73A144" w14:textId="53387395" w:rsidR="007B02F8" w:rsidRPr="00954746" w:rsidRDefault="00101A00" w:rsidP="00F347EA">
      <w:pPr>
        <w:tabs>
          <w:tab w:val="left" w:pos="567"/>
        </w:tabs>
        <w:spacing w:before="240" w:after="120" w:line="360" w:lineRule="auto"/>
        <w:contextualSpacing/>
        <w:jc w:val="both"/>
        <w:rPr>
          <w:rFonts w:cs="Times New Roman"/>
          <w:sz w:val="22"/>
          <w:szCs w:val="22"/>
        </w:rPr>
      </w:pPr>
      <w:r>
        <w:rPr>
          <w:rFonts w:cs="Times New Roman"/>
          <w:sz w:val="22"/>
          <w:szCs w:val="22"/>
        </w:rPr>
        <w:t>Selon chaque secteur, e</w:t>
      </w:r>
      <w:r w:rsidR="00E91F87">
        <w:rPr>
          <w:rFonts w:cs="Times New Roman"/>
          <w:sz w:val="22"/>
          <w:szCs w:val="22"/>
        </w:rPr>
        <w:t xml:space="preserve">lles sont exposées, </w:t>
      </w:r>
      <w:r>
        <w:rPr>
          <w:rFonts w:cs="Times New Roman"/>
          <w:sz w:val="22"/>
          <w:szCs w:val="22"/>
        </w:rPr>
        <w:t>entre autres,</w:t>
      </w:r>
      <w:r w:rsidR="00E91F87">
        <w:rPr>
          <w:rFonts w:cs="Times New Roman"/>
          <w:sz w:val="22"/>
          <w:szCs w:val="22"/>
        </w:rPr>
        <w:t xml:space="preserve"> aux menaces </w:t>
      </w:r>
      <w:r>
        <w:rPr>
          <w:rFonts w:cs="Times New Roman"/>
          <w:sz w:val="22"/>
          <w:szCs w:val="22"/>
        </w:rPr>
        <w:t>ci-après</w:t>
      </w:r>
      <w:r w:rsidR="007B02F8" w:rsidRPr="00954746">
        <w:rPr>
          <w:rFonts w:cs="Times New Roman"/>
          <w:sz w:val="22"/>
          <w:szCs w:val="22"/>
        </w:rPr>
        <w:t> :</w:t>
      </w:r>
    </w:p>
    <w:p w14:paraId="77FE751B" w14:textId="1B758C14" w:rsidR="007B02F8" w:rsidRPr="00954746" w:rsidRDefault="007B02F8" w:rsidP="00F347EA">
      <w:pPr>
        <w:numPr>
          <w:ilvl w:val="0"/>
          <w:numId w:val="18"/>
        </w:numPr>
        <w:tabs>
          <w:tab w:val="left" w:pos="567"/>
        </w:tabs>
        <w:spacing w:before="240" w:after="120" w:line="360" w:lineRule="auto"/>
        <w:ind w:left="851" w:hanging="284"/>
        <w:contextualSpacing/>
        <w:jc w:val="both"/>
        <w:rPr>
          <w:rFonts w:cs="Times New Roman"/>
          <w:sz w:val="22"/>
          <w:szCs w:val="22"/>
        </w:rPr>
      </w:pPr>
      <w:proofErr w:type="gramStart"/>
      <w:r w:rsidRPr="00954746">
        <w:rPr>
          <w:rFonts w:cs="Times New Roman"/>
          <w:sz w:val="22"/>
          <w:szCs w:val="22"/>
        </w:rPr>
        <w:t>les</w:t>
      </w:r>
      <w:proofErr w:type="gramEnd"/>
      <w:r w:rsidRPr="00954746">
        <w:rPr>
          <w:rFonts w:cs="Times New Roman"/>
          <w:sz w:val="22"/>
          <w:szCs w:val="22"/>
        </w:rPr>
        <w:t xml:space="preserve"> SFD sont exposés aux infractions </w:t>
      </w:r>
      <w:r w:rsidRPr="00954746">
        <w:rPr>
          <w:rFonts w:cs="Times New Roman"/>
          <w:sz w:val="22"/>
          <w:szCs w:val="22"/>
          <w:lang w:val="fr-CI"/>
        </w:rPr>
        <w:t xml:space="preserve">liées aux chèques et instruments de paiement, au détournement de fonds par des personnes exerçant une fonction publique et </w:t>
      </w:r>
      <w:r w:rsidR="00101A00">
        <w:rPr>
          <w:rFonts w:cs="Times New Roman"/>
          <w:sz w:val="22"/>
          <w:szCs w:val="22"/>
          <w:lang w:val="fr-CI"/>
        </w:rPr>
        <w:t xml:space="preserve">à </w:t>
      </w:r>
      <w:r w:rsidRPr="00954746">
        <w:rPr>
          <w:rFonts w:cs="Times New Roman"/>
          <w:sz w:val="22"/>
          <w:szCs w:val="22"/>
          <w:lang w:val="fr-CI"/>
        </w:rPr>
        <w:t>la fraude</w:t>
      </w:r>
      <w:r w:rsidR="00E91F87">
        <w:rPr>
          <w:rFonts w:cs="Times New Roman"/>
          <w:sz w:val="22"/>
          <w:szCs w:val="22"/>
          <w:lang w:val="fr-CI"/>
        </w:rPr>
        <w:t xml:space="preserve"> ; </w:t>
      </w:r>
    </w:p>
    <w:p w14:paraId="77DF90FB" w14:textId="19CAF30F" w:rsidR="007B02F8" w:rsidRPr="00954746" w:rsidRDefault="007B02F8" w:rsidP="00F347EA">
      <w:pPr>
        <w:numPr>
          <w:ilvl w:val="0"/>
          <w:numId w:val="18"/>
        </w:numPr>
        <w:tabs>
          <w:tab w:val="left" w:pos="567"/>
        </w:tabs>
        <w:spacing w:before="240" w:after="120" w:line="360" w:lineRule="auto"/>
        <w:ind w:left="851" w:hanging="284"/>
        <w:contextualSpacing/>
        <w:jc w:val="both"/>
        <w:rPr>
          <w:rFonts w:cs="Times New Roman"/>
          <w:sz w:val="22"/>
          <w:szCs w:val="22"/>
        </w:rPr>
      </w:pPr>
      <w:proofErr w:type="gramStart"/>
      <w:r w:rsidRPr="00954746">
        <w:rPr>
          <w:rFonts w:cs="Times New Roman"/>
          <w:sz w:val="22"/>
          <w:szCs w:val="22"/>
        </w:rPr>
        <w:t>les</w:t>
      </w:r>
      <w:proofErr w:type="gramEnd"/>
      <w:r w:rsidRPr="00954746">
        <w:rPr>
          <w:rFonts w:cs="Times New Roman"/>
          <w:sz w:val="22"/>
          <w:szCs w:val="22"/>
        </w:rPr>
        <w:t xml:space="preserve"> EME sont exposées au </w:t>
      </w:r>
      <w:r w:rsidR="00101A00">
        <w:rPr>
          <w:rFonts w:cs="Times New Roman"/>
          <w:sz w:val="22"/>
          <w:szCs w:val="22"/>
        </w:rPr>
        <w:t>f</w:t>
      </w:r>
      <w:r w:rsidRPr="00954746">
        <w:rPr>
          <w:rFonts w:cs="Times New Roman"/>
          <w:sz w:val="22"/>
          <w:szCs w:val="22"/>
        </w:rPr>
        <w:t>aux et usage de faux</w:t>
      </w:r>
      <w:r w:rsidR="00101A00">
        <w:rPr>
          <w:rFonts w:cs="Times New Roman"/>
          <w:sz w:val="22"/>
          <w:szCs w:val="22"/>
        </w:rPr>
        <w:t xml:space="preserve"> et</w:t>
      </w:r>
      <w:r w:rsidRPr="00954746">
        <w:rPr>
          <w:rFonts w:cs="Times New Roman"/>
          <w:sz w:val="22"/>
          <w:szCs w:val="22"/>
        </w:rPr>
        <w:t xml:space="preserve">  à la cybercriminalité</w:t>
      </w:r>
      <w:r w:rsidR="00E91F87">
        <w:rPr>
          <w:rFonts w:cs="Times New Roman"/>
          <w:sz w:val="22"/>
          <w:szCs w:val="22"/>
        </w:rPr>
        <w:t xml:space="preserve"> </w:t>
      </w:r>
      <w:r w:rsidRPr="00954746">
        <w:rPr>
          <w:rFonts w:cs="Times New Roman"/>
          <w:sz w:val="22"/>
          <w:szCs w:val="22"/>
        </w:rPr>
        <w:t xml:space="preserve">; </w:t>
      </w:r>
    </w:p>
    <w:p w14:paraId="56C9D6E8" w14:textId="4EDD175B" w:rsidR="007B02F8" w:rsidRPr="00E91F87" w:rsidRDefault="007B02F8" w:rsidP="00F347EA">
      <w:pPr>
        <w:numPr>
          <w:ilvl w:val="0"/>
          <w:numId w:val="18"/>
        </w:numPr>
        <w:tabs>
          <w:tab w:val="left" w:pos="567"/>
        </w:tabs>
        <w:spacing w:before="240" w:after="120" w:line="360" w:lineRule="auto"/>
        <w:ind w:left="851" w:hanging="284"/>
        <w:contextualSpacing/>
        <w:jc w:val="both"/>
        <w:rPr>
          <w:rFonts w:cs="Times New Roman"/>
          <w:sz w:val="22"/>
          <w:szCs w:val="22"/>
        </w:rPr>
      </w:pPr>
      <w:proofErr w:type="gramStart"/>
      <w:r w:rsidRPr="00954746">
        <w:rPr>
          <w:rFonts w:cs="Times New Roman"/>
          <w:sz w:val="22"/>
          <w:szCs w:val="22"/>
        </w:rPr>
        <w:t>les</w:t>
      </w:r>
      <w:proofErr w:type="gramEnd"/>
      <w:r w:rsidRPr="00954746">
        <w:rPr>
          <w:rFonts w:cs="Times New Roman"/>
          <w:sz w:val="22"/>
          <w:szCs w:val="22"/>
        </w:rPr>
        <w:t xml:space="preserve"> </w:t>
      </w:r>
      <w:r w:rsidR="007377B9">
        <w:rPr>
          <w:rFonts w:cs="Times New Roman"/>
          <w:sz w:val="22"/>
          <w:szCs w:val="22"/>
        </w:rPr>
        <w:t>ACM</w:t>
      </w:r>
      <w:r w:rsidRPr="00954746">
        <w:rPr>
          <w:rFonts w:cs="Times New Roman"/>
          <w:sz w:val="22"/>
          <w:szCs w:val="22"/>
        </w:rPr>
        <w:t xml:space="preserve"> sont exposés aux infractions liées au </w:t>
      </w:r>
      <w:r w:rsidRPr="00954746">
        <w:rPr>
          <w:rFonts w:cs="Times New Roman"/>
          <w:sz w:val="22"/>
          <w:szCs w:val="22"/>
          <w:lang w:val="fr-CI"/>
        </w:rPr>
        <w:t>faux monnayage.</w:t>
      </w:r>
    </w:p>
    <w:p w14:paraId="43803096" w14:textId="7CBC036B" w:rsidR="00E91F87" w:rsidRPr="00240F18" w:rsidRDefault="00E91F87" w:rsidP="00F347EA">
      <w:pPr>
        <w:tabs>
          <w:tab w:val="left" w:pos="567"/>
        </w:tabs>
        <w:spacing w:before="240" w:after="120" w:line="360" w:lineRule="auto"/>
        <w:contextualSpacing/>
        <w:jc w:val="both"/>
        <w:rPr>
          <w:rFonts w:cs="Times New Roman"/>
          <w:sz w:val="22"/>
          <w:szCs w:val="22"/>
        </w:rPr>
      </w:pPr>
      <w:r>
        <w:rPr>
          <w:rFonts w:cs="Times New Roman"/>
          <w:sz w:val="22"/>
          <w:szCs w:val="22"/>
        </w:rPr>
        <w:t>L’ENR a relevé une menace « élevée »</w:t>
      </w:r>
      <w:r w:rsidR="008F0A7F">
        <w:rPr>
          <w:rFonts w:cs="Times New Roman"/>
          <w:sz w:val="22"/>
          <w:szCs w:val="22"/>
        </w:rPr>
        <w:t xml:space="preserve"> des AIF</w:t>
      </w:r>
      <w:r>
        <w:rPr>
          <w:rFonts w:cs="Times New Roman"/>
          <w:sz w:val="22"/>
          <w:szCs w:val="22"/>
        </w:rPr>
        <w:t>. A ce jour, la perception des experts</w:t>
      </w:r>
      <w:r w:rsidR="008B1296">
        <w:rPr>
          <w:rFonts w:cs="Times New Roman"/>
          <w:sz w:val="22"/>
          <w:szCs w:val="22"/>
        </w:rPr>
        <w:t>,</w:t>
      </w:r>
      <w:r>
        <w:rPr>
          <w:rFonts w:cs="Times New Roman"/>
          <w:sz w:val="22"/>
          <w:szCs w:val="22"/>
        </w:rPr>
        <w:t xml:space="preserve"> couplée aux données de la </w:t>
      </w:r>
      <w:proofErr w:type="gramStart"/>
      <w:r>
        <w:rPr>
          <w:rFonts w:cs="Times New Roman"/>
          <w:sz w:val="22"/>
          <w:szCs w:val="22"/>
        </w:rPr>
        <w:t xml:space="preserve">CENTIF </w:t>
      </w:r>
      <w:r w:rsidR="005705ED">
        <w:rPr>
          <w:rFonts w:cs="Times New Roman"/>
          <w:sz w:val="22"/>
          <w:szCs w:val="22"/>
        </w:rPr>
        <w:t xml:space="preserve"> et</w:t>
      </w:r>
      <w:proofErr w:type="gramEnd"/>
      <w:r w:rsidR="005705ED">
        <w:rPr>
          <w:rFonts w:cs="Times New Roman"/>
          <w:sz w:val="22"/>
          <w:szCs w:val="22"/>
        </w:rPr>
        <w:t xml:space="preserve"> de la DITT </w:t>
      </w:r>
      <w:r w:rsidR="00C4516F">
        <w:rPr>
          <w:rFonts w:cs="Times New Roman"/>
          <w:sz w:val="22"/>
          <w:szCs w:val="22"/>
        </w:rPr>
        <w:t>montrent que le niveau actuel de menace des AIF reste significatif et qu’elles constituent des canaux de blanchiment. En effet</w:t>
      </w:r>
      <w:r w:rsidR="008F0A7F">
        <w:rPr>
          <w:rFonts w:cs="Times New Roman"/>
          <w:sz w:val="22"/>
          <w:szCs w:val="22"/>
        </w:rPr>
        <w:t>,</w:t>
      </w:r>
      <w:r w:rsidR="008B1296">
        <w:rPr>
          <w:rFonts w:cs="Times New Roman"/>
          <w:sz w:val="22"/>
          <w:szCs w:val="22"/>
        </w:rPr>
        <w:t xml:space="preserve"> la CENTIF a reçu 73 DOS des SFD, 17 DOS des EME et agrégateur</w:t>
      </w:r>
      <w:r w:rsidR="007377B9">
        <w:rPr>
          <w:rFonts w:cs="Times New Roman"/>
          <w:sz w:val="22"/>
          <w:szCs w:val="22"/>
        </w:rPr>
        <w:t>s</w:t>
      </w:r>
      <w:r w:rsidR="008B1296">
        <w:rPr>
          <w:rFonts w:cs="Times New Roman"/>
          <w:sz w:val="22"/>
          <w:szCs w:val="22"/>
        </w:rPr>
        <w:t xml:space="preserve"> de solution</w:t>
      </w:r>
      <w:r w:rsidR="007377B9">
        <w:rPr>
          <w:rFonts w:cs="Times New Roman"/>
          <w:sz w:val="22"/>
          <w:szCs w:val="22"/>
        </w:rPr>
        <w:t>s</w:t>
      </w:r>
      <w:r w:rsidR="005705ED">
        <w:rPr>
          <w:rFonts w:cs="Times New Roman"/>
          <w:sz w:val="22"/>
          <w:szCs w:val="22"/>
        </w:rPr>
        <w:t xml:space="preserve">. </w:t>
      </w:r>
      <w:r w:rsidR="00240F18">
        <w:rPr>
          <w:rFonts w:cs="Times New Roman"/>
          <w:sz w:val="22"/>
          <w:szCs w:val="22"/>
        </w:rPr>
        <w:t xml:space="preserve">Sur la période 2022-2023, la DITT a traité 2 108 dossiers relatifs à la fraude sur les transactions électroniques pour un préjudice de </w:t>
      </w:r>
      <w:r w:rsidR="00240F18" w:rsidRPr="00240F18">
        <w:rPr>
          <w:rFonts w:cs="Times New Roman"/>
          <w:sz w:val="22"/>
          <w:szCs w:val="22"/>
        </w:rPr>
        <w:t>1</w:t>
      </w:r>
      <w:r w:rsidR="00240F18">
        <w:rPr>
          <w:rFonts w:cs="Times New Roman"/>
          <w:sz w:val="22"/>
          <w:szCs w:val="22"/>
        </w:rPr>
        <w:t xml:space="preserve"> </w:t>
      </w:r>
      <w:r w:rsidR="00240F18" w:rsidRPr="00240F18">
        <w:rPr>
          <w:rFonts w:cs="Times New Roman"/>
          <w:sz w:val="22"/>
          <w:szCs w:val="22"/>
        </w:rPr>
        <w:t>440</w:t>
      </w:r>
      <w:r w:rsidR="00240F18">
        <w:rPr>
          <w:rFonts w:cs="Times New Roman"/>
          <w:sz w:val="22"/>
          <w:szCs w:val="22"/>
        </w:rPr>
        <w:t xml:space="preserve"> </w:t>
      </w:r>
      <w:r w:rsidR="00240F18" w:rsidRPr="00240F18">
        <w:rPr>
          <w:rFonts w:cs="Times New Roman"/>
          <w:sz w:val="22"/>
          <w:szCs w:val="22"/>
        </w:rPr>
        <w:t>801</w:t>
      </w:r>
      <w:r w:rsidR="00240F18">
        <w:rPr>
          <w:rFonts w:cs="Times New Roman"/>
          <w:sz w:val="22"/>
          <w:szCs w:val="22"/>
        </w:rPr>
        <w:t xml:space="preserve"> </w:t>
      </w:r>
      <w:r w:rsidR="00240F18" w:rsidRPr="00240F18">
        <w:rPr>
          <w:rFonts w:cs="Times New Roman"/>
          <w:sz w:val="22"/>
          <w:szCs w:val="22"/>
        </w:rPr>
        <w:t>836</w:t>
      </w:r>
      <w:r w:rsidR="00240F18">
        <w:rPr>
          <w:rFonts w:cs="Times New Roman"/>
          <w:sz w:val="22"/>
          <w:szCs w:val="22"/>
        </w:rPr>
        <w:t xml:space="preserve"> francs CFA.</w:t>
      </w:r>
      <w:r w:rsidR="00A21BCE">
        <w:rPr>
          <w:rFonts w:cs="Times New Roman"/>
          <w:sz w:val="22"/>
          <w:szCs w:val="22"/>
        </w:rPr>
        <w:t xml:space="preserve"> </w:t>
      </w:r>
      <w:r w:rsidR="008974B7">
        <w:rPr>
          <w:rFonts w:cs="Times New Roman"/>
          <w:sz w:val="22"/>
          <w:szCs w:val="22"/>
        </w:rPr>
        <w:t>E</w:t>
      </w:r>
      <w:r w:rsidR="00A21BCE">
        <w:rPr>
          <w:rFonts w:cs="Times New Roman"/>
          <w:sz w:val="22"/>
          <w:szCs w:val="22"/>
        </w:rPr>
        <w:t>n outre</w:t>
      </w:r>
      <w:r w:rsidR="008974B7">
        <w:rPr>
          <w:rFonts w:cs="Times New Roman"/>
          <w:sz w:val="22"/>
          <w:szCs w:val="22"/>
        </w:rPr>
        <w:t>,</w:t>
      </w:r>
      <w:r w:rsidR="00A21BCE">
        <w:rPr>
          <w:rFonts w:cs="Times New Roman"/>
          <w:sz w:val="22"/>
          <w:szCs w:val="22"/>
        </w:rPr>
        <w:t xml:space="preserve"> </w:t>
      </w:r>
      <w:r w:rsidR="008974B7">
        <w:rPr>
          <w:rFonts w:cs="Times New Roman"/>
          <w:sz w:val="22"/>
          <w:szCs w:val="22"/>
        </w:rPr>
        <w:t xml:space="preserve">elle a </w:t>
      </w:r>
      <w:r w:rsidR="00A21BCE">
        <w:rPr>
          <w:rFonts w:cs="Times New Roman"/>
          <w:sz w:val="22"/>
          <w:szCs w:val="22"/>
        </w:rPr>
        <w:t>adressé 2 398 réquisitions relatives aux transactions électroniques sur la période 2022 à 2024.</w:t>
      </w:r>
    </w:p>
    <w:p w14:paraId="4BDA0186" w14:textId="77777777" w:rsidR="007B02F8" w:rsidRPr="007B02F8" w:rsidRDefault="007B02F8" w:rsidP="00F347EA">
      <w:pPr>
        <w:tabs>
          <w:tab w:val="left" w:pos="810"/>
        </w:tabs>
        <w:spacing w:before="240" w:after="120" w:line="360" w:lineRule="auto"/>
        <w:jc w:val="both"/>
        <w:rPr>
          <w:rFonts w:cs="Times New Roman"/>
          <w:sz w:val="22"/>
          <w:szCs w:val="22"/>
        </w:rPr>
      </w:pPr>
    </w:p>
    <w:p w14:paraId="7AAA37D8" w14:textId="3BC989CE" w:rsidR="00E57C1A" w:rsidRDefault="00824D75" w:rsidP="00EC33C9">
      <w:pPr>
        <w:pStyle w:val="Titre3"/>
      </w:pPr>
      <w:bookmarkStart w:id="13" w:name="_Toc172734279"/>
      <w:r w:rsidRPr="00E57C1A">
        <w:t>Evaluation</w:t>
      </w:r>
      <w:r w:rsidR="00E57C1A" w:rsidRPr="00E57C1A">
        <w:t xml:space="preserve"> de la menace liée au secteur </w:t>
      </w:r>
      <w:r w:rsidR="00E57C1A">
        <w:t xml:space="preserve">des </w:t>
      </w:r>
      <w:r w:rsidR="008974B7">
        <w:t>a</w:t>
      </w:r>
      <w:r w:rsidR="00E57C1A" w:rsidRPr="00E57C1A">
        <w:t>gents et promoteurs immobiliers</w:t>
      </w:r>
      <w:bookmarkEnd w:id="13"/>
    </w:p>
    <w:p w14:paraId="2F71E880" w14:textId="53DC1728" w:rsidR="00117C4B" w:rsidRDefault="00117C4B" w:rsidP="00F347EA">
      <w:pPr>
        <w:spacing w:line="360" w:lineRule="auto"/>
        <w:jc w:val="both"/>
        <w:rPr>
          <w:rFonts w:cs="Times New Roman"/>
          <w:sz w:val="22"/>
          <w:szCs w:val="22"/>
        </w:rPr>
      </w:pPr>
      <w:r w:rsidRPr="00AA3A2F">
        <w:rPr>
          <w:rFonts w:cs="Times New Roman"/>
          <w:sz w:val="22"/>
          <w:szCs w:val="22"/>
        </w:rPr>
        <w:t>Les agents et promoteurs immobiliers sont exposés au BC issus de toutes les infractions sous-jacentes. En effet</w:t>
      </w:r>
      <w:r w:rsidR="008974B7">
        <w:rPr>
          <w:rFonts w:cs="Times New Roman"/>
          <w:sz w:val="22"/>
          <w:szCs w:val="22"/>
        </w:rPr>
        <w:t>,</w:t>
      </w:r>
      <w:r w:rsidRPr="00AA3A2F">
        <w:rPr>
          <w:rFonts w:cs="Times New Roman"/>
          <w:sz w:val="22"/>
          <w:szCs w:val="22"/>
        </w:rPr>
        <w:t xml:space="preserve"> l’immobilier interagit avec tous les secteurs</w:t>
      </w:r>
      <w:r w:rsidR="005705ED">
        <w:rPr>
          <w:rFonts w:cs="Times New Roman"/>
          <w:sz w:val="22"/>
          <w:szCs w:val="22"/>
        </w:rPr>
        <w:t>,</w:t>
      </w:r>
      <w:r w:rsidRPr="00AA3A2F">
        <w:rPr>
          <w:rFonts w:cs="Times New Roman"/>
          <w:sz w:val="22"/>
          <w:szCs w:val="22"/>
        </w:rPr>
        <w:t xml:space="preserve"> en particulier les plus exposés. Selon </w:t>
      </w:r>
      <w:r w:rsidR="00AA3A2F">
        <w:rPr>
          <w:rFonts w:cs="Times New Roman"/>
          <w:sz w:val="22"/>
          <w:szCs w:val="22"/>
        </w:rPr>
        <w:t>la ré</w:t>
      </w:r>
      <w:r w:rsidR="00AA3A2F" w:rsidRPr="00AA3A2F">
        <w:rPr>
          <w:rFonts w:cs="Times New Roman"/>
          <w:sz w:val="22"/>
          <w:szCs w:val="22"/>
        </w:rPr>
        <w:t>cente</w:t>
      </w:r>
      <w:r w:rsidRPr="00AA3A2F">
        <w:rPr>
          <w:rFonts w:cs="Times New Roman"/>
          <w:sz w:val="22"/>
          <w:szCs w:val="22"/>
        </w:rPr>
        <w:t xml:space="preserve"> </w:t>
      </w:r>
      <w:r w:rsidR="00AA3A2F">
        <w:rPr>
          <w:rFonts w:cs="Times New Roman"/>
          <w:sz w:val="22"/>
          <w:szCs w:val="22"/>
        </w:rPr>
        <w:t>é</w:t>
      </w:r>
      <w:r w:rsidRPr="00AA3A2F">
        <w:rPr>
          <w:rFonts w:cs="Times New Roman"/>
          <w:sz w:val="22"/>
          <w:szCs w:val="22"/>
        </w:rPr>
        <w:t>valuation</w:t>
      </w:r>
      <w:r w:rsidR="006E7B77" w:rsidRPr="00AA3A2F">
        <w:rPr>
          <w:rFonts w:cs="Times New Roman"/>
          <w:sz w:val="22"/>
          <w:szCs w:val="22"/>
        </w:rPr>
        <w:t xml:space="preserve"> des vulnérabilités inhérentes du</w:t>
      </w:r>
      <w:r w:rsidRPr="00AA3A2F">
        <w:rPr>
          <w:rFonts w:cs="Times New Roman"/>
          <w:sz w:val="22"/>
          <w:szCs w:val="22"/>
        </w:rPr>
        <w:t xml:space="preserve"> secteur de l’immobilier, </w:t>
      </w:r>
      <w:r w:rsidR="006E7B77" w:rsidRPr="00AA3A2F">
        <w:rPr>
          <w:rFonts w:cs="Times New Roman"/>
          <w:sz w:val="22"/>
          <w:szCs w:val="22"/>
        </w:rPr>
        <w:t>l</w:t>
      </w:r>
      <w:r w:rsidRPr="00AA3A2F">
        <w:rPr>
          <w:rFonts w:cs="Times New Roman"/>
          <w:sz w:val="22"/>
          <w:szCs w:val="22"/>
        </w:rPr>
        <w:t>es infractions</w:t>
      </w:r>
      <w:r w:rsidR="00BC7FF3" w:rsidRPr="00AA3A2F">
        <w:rPr>
          <w:rFonts w:cs="Times New Roman"/>
          <w:sz w:val="22"/>
          <w:szCs w:val="22"/>
        </w:rPr>
        <w:t xml:space="preserve"> dont les</w:t>
      </w:r>
      <w:r w:rsidRPr="00AA3A2F">
        <w:rPr>
          <w:rFonts w:cs="Times New Roman"/>
          <w:sz w:val="22"/>
          <w:szCs w:val="22"/>
        </w:rPr>
        <w:t xml:space="preserve"> </w:t>
      </w:r>
      <w:r w:rsidR="00BC7FF3" w:rsidRPr="00AA3A2F">
        <w:rPr>
          <w:rFonts w:cs="Times New Roman"/>
          <w:sz w:val="22"/>
          <w:szCs w:val="22"/>
        </w:rPr>
        <w:t>produits s</w:t>
      </w:r>
      <w:r w:rsidR="00AA3A2F">
        <w:rPr>
          <w:rFonts w:cs="Times New Roman"/>
          <w:sz w:val="22"/>
          <w:szCs w:val="22"/>
        </w:rPr>
        <w:t xml:space="preserve">ont blanchis </w:t>
      </w:r>
      <w:r w:rsidR="00BC7FF3" w:rsidRPr="00AA3A2F">
        <w:rPr>
          <w:rFonts w:cs="Times New Roman"/>
          <w:sz w:val="22"/>
          <w:szCs w:val="22"/>
        </w:rPr>
        <w:t xml:space="preserve">sont : </w:t>
      </w:r>
      <w:r w:rsidRPr="00AA3A2F">
        <w:rPr>
          <w:rFonts w:cs="Times New Roman"/>
          <w:sz w:val="22"/>
          <w:szCs w:val="22"/>
        </w:rPr>
        <w:t>le trafic illicite de stupéfiants</w:t>
      </w:r>
      <w:r w:rsidR="00BC7FF3" w:rsidRPr="00AA3A2F">
        <w:rPr>
          <w:rFonts w:cs="Times New Roman"/>
          <w:sz w:val="22"/>
          <w:szCs w:val="22"/>
        </w:rPr>
        <w:t>,</w:t>
      </w:r>
      <w:r w:rsidRPr="00AA3A2F">
        <w:rPr>
          <w:rFonts w:cs="Times New Roman"/>
          <w:sz w:val="22"/>
          <w:szCs w:val="22"/>
        </w:rPr>
        <w:t xml:space="preserve"> la corruption et les infractions assimilées, la cybercriminalité</w:t>
      </w:r>
      <w:r w:rsidR="00BC7FF3" w:rsidRPr="00AA3A2F">
        <w:rPr>
          <w:rFonts w:cs="Times New Roman"/>
          <w:sz w:val="22"/>
          <w:szCs w:val="22"/>
        </w:rPr>
        <w:t>,</w:t>
      </w:r>
      <w:r w:rsidRPr="00AA3A2F">
        <w:rPr>
          <w:rFonts w:cs="Times New Roman"/>
          <w:sz w:val="22"/>
          <w:szCs w:val="22"/>
        </w:rPr>
        <w:t xml:space="preserve"> </w:t>
      </w:r>
      <w:r w:rsidR="006E7B77" w:rsidRPr="00AA3A2F">
        <w:rPr>
          <w:rFonts w:cs="Times New Roman"/>
          <w:sz w:val="22"/>
          <w:szCs w:val="22"/>
        </w:rPr>
        <w:t xml:space="preserve">la </w:t>
      </w:r>
      <w:r w:rsidRPr="00AA3A2F">
        <w:rPr>
          <w:rFonts w:cs="Times New Roman"/>
          <w:sz w:val="22"/>
          <w:szCs w:val="22"/>
        </w:rPr>
        <w:t xml:space="preserve">fraude </w:t>
      </w:r>
      <w:r w:rsidR="006E7B77" w:rsidRPr="00AA3A2F">
        <w:rPr>
          <w:rFonts w:cs="Times New Roman"/>
          <w:sz w:val="22"/>
          <w:szCs w:val="22"/>
        </w:rPr>
        <w:t>fiscale</w:t>
      </w:r>
      <w:r w:rsidR="00BC7FF3" w:rsidRPr="00AA3A2F">
        <w:rPr>
          <w:rFonts w:cs="Times New Roman"/>
          <w:sz w:val="22"/>
          <w:szCs w:val="22"/>
        </w:rPr>
        <w:t>,</w:t>
      </w:r>
      <w:r w:rsidRPr="00AA3A2F">
        <w:rPr>
          <w:rFonts w:cs="Times New Roman"/>
          <w:sz w:val="22"/>
          <w:szCs w:val="22"/>
        </w:rPr>
        <w:t xml:space="preserve"> les infractions environnementales</w:t>
      </w:r>
      <w:r w:rsidR="00AA3A2F">
        <w:rPr>
          <w:rFonts w:cs="Times New Roman"/>
          <w:sz w:val="22"/>
          <w:szCs w:val="22"/>
        </w:rPr>
        <w:t xml:space="preserve"> (</w:t>
      </w:r>
      <w:r w:rsidRPr="00AA3A2F">
        <w:rPr>
          <w:rFonts w:cs="Times New Roman"/>
          <w:sz w:val="22"/>
          <w:szCs w:val="22"/>
        </w:rPr>
        <w:t>le trafic d’espèces sauvages et l’orpaillage illicite</w:t>
      </w:r>
      <w:r w:rsidR="00AA3A2F">
        <w:rPr>
          <w:rFonts w:cs="Times New Roman"/>
          <w:sz w:val="22"/>
          <w:szCs w:val="22"/>
        </w:rPr>
        <w:t>).</w:t>
      </w:r>
      <w:r w:rsidR="00BC7FF3" w:rsidRPr="00AA3A2F">
        <w:rPr>
          <w:rFonts w:cs="Times New Roman"/>
          <w:sz w:val="22"/>
          <w:szCs w:val="22"/>
        </w:rPr>
        <w:t xml:space="preserve"> </w:t>
      </w:r>
      <w:r w:rsidRPr="00AA3A2F">
        <w:rPr>
          <w:rFonts w:cs="Times New Roman"/>
          <w:sz w:val="22"/>
          <w:szCs w:val="22"/>
        </w:rPr>
        <w:t xml:space="preserve">La menace </w:t>
      </w:r>
      <w:r w:rsidR="006E7B77" w:rsidRPr="00AA3A2F">
        <w:rPr>
          <w:rFonts w:cs="Times New Roman"/>
          <w:sz w:val="22"/>
          <w:szCs w:val="22"/>
        </w:rPr>
        <w:t>demeure</w:t>
      </w:r>
      <w:r w:rsidRPr="00AA3A2F">
        <w:rPr>
          <w:rFonts w:cs="Times New Roman"/>
          <w:sz w:val="22"/>
          <w:szCs w:val="22"/>
        </w:rPr>
        <w:t xml:space="preserve"> </w:t>
      </w:r>
      <w:r w:rsidR="005705ED">
        <w:rPr>
          <w:rFonts w:cs="Times New Roman"/>
          <w:sz w:val="22"/>
          <w:szCs w:val="22"/>
        </w:rPr>
        <w:t>importante</w:t>
      </w:r>
      <w:r w:rsidRPr="00AA3A2F">
        <w:rPr>
          <w:rFonts w:cs="Times New Roman"/>
          <w:sz w:val="22"/>
          <w:szCs w:val="22"/>
        </w:rPr>
        <w:t xml:space="preserve"> comme dans l’ENR. </w:t>
      </w:r>
    </w:p>
    <w:p w14:paraId="1DD02C78" w14:textId="5DBB83FB" w:rsidR="009517B7" w:rsidRPr="00AA3A2F" w:rsidRDefault="009517B7" w:rsidP="00F347EA">
      <w:pPr>
        <w:spacing w:line="360" w:lineRule="auto"/>
        <w:jc w:val="both"/>
        <w:rPr>
          <w:rFonts w:cs="Times New Roman"/>
          <w:sz w:val="22"/>
          <w:szCs w:val="22"/>
        </w:rPr>
      </w:pPr>
      <w:r w:rsidRPr="00A21BCE">
        <w:rPr>
          <w:rFonts w:cs="Times New Roman"/>
          <w:sz w:val="22"/>
          <w:szCs w:val="22"/>
        </w:rPr>
        <w:t>De plus, le PPEF a traité 76 dossiers de BC</w:t>
      </w:r>
      <w:r w:rsidR="00BF5D59">
        <w:rPr>
          <w:rFonts w:cs="Times New Roman"/>
          <w:sz w:val="22"/>
          <w:szCs w:val="22"/>
        </w:rPr>
        <w:t xml:space="preserve"> impliquant des personnes morales, ayant pour objet social </w:t>
      </w:r>
      <w:r w:rsidR="003A5DB9">
        <w:rPr>
          <w:rFonts w:cs="Times New Roman"/>
          <w:sz w:val="22"/>
          <w:szCs w:val="22"/>
        </w:rPr>
        <w:t>les promotions immobilières</w:t>
      </w:r>
      <w:r w:rsidRPr="00A21BCE">
        <w:rPr>
          <w:rFonts w:cs="Times New Roman"/>
          <w:sz w:val="22"/>
          <w:szCs w:val="22"/>
        </w:rPr>
        <w:t>, confisqué 59 biens immobiliers</w:t>
      </w:r>
      <w:r w:rsidR="003A5DB9">
        <w:rPr>
          <w:rFonts w:cs="Times New Roman"/>
          <w:sz w:val="22"/>
          <w:szCs w:val="22"/>
        </w:rPr>
        <w:t xml:space="preserve"> </w:t>
      </w:r>
      <w:proofErr w:type="spellStart"/>
      <w:r w:rsidR="003A5DB9">
        <w:rPr>
          <w:rFonts w:cs="Times New Roman"/>
          <w:sz w:val="22"/>
          <w:szCs w:val="22"/>
        </w:rPr>
        <w:t>batis</w:t>
      </w:r>
      <w:proofErr w:type="spellEnd"/>
      <w:r w:rsidR="005705ED">
        <w:rPr>
          <w:rFonts w:cs="Times New Roman"/>
          <w:sz w:val="22"/>
          <w:szCs w:val="22"/>
        </w:rPr>
        <w:t>,</w:t>
      </w:r>
      <w:r w:rsidRPr="00A21BCE">
        <w:rPr>
          <w:rFonts w:cs="Times New Roman"/>
          <w:sz w:val="22"/>
          <w:szCs w:val="22"/>
        </w:rPr>
        <w:t xml:space="preserve"> dont 2 immeubles en location, 15 parcelles de terrain </w:t>
      </w:r>
      <w:r w:rsidR="003A5DB9">
        <w:rPr>
          <w:rFonts w:cs="Times New Roman"/>
          <w:sz w:val="22"/>
          <w:szCs w:val="22"/>
        </w:rPr>
        <w:t xml:space="preserve">nus </w:t>
      </w:r>
      <w:r w:rsidRPr="00A21BCE">
        <w:rPr>
          <w:rFonts w:cs="Times New Roman"/>
          <w:sz w:val="22"/>
          <w:szCs w:val="22"/>
        </w:rPr>
        <w:t>et 2 lots à Toumodi. La CENTIF n’a reçu aucune DOS</w:t>
      </w:r>
      <w:r>
        <w:rPr>
          <w:rFonts w:cs="Times New Roman"/>
          <w:sz w:val="22"/>
          <w:szCs w:val="22"/>
        </w:rPr>
        <w:t xml:space="preserve"> provenant du secteur de l’immobilier</w:t>
      </w:r>
      <w:r w:rsidR="00A21BCE">
        <w:rPr>
          <w:rFonts w:cs="Times New Roman"/>
          <w:sz w:val="22"/>
          <w:szCs w:val="22"/>
        </w:rPr>
        <w:t xml:space="preserve">. Toutefois, elle </w:t>
      </w:r>
      <w:r>
        <w:rPr>
          <w:rFonts w:cs="Times New Roman"/>
          <w:sz w:val="22"/>
          <w:szCs w:val="22"/>
        </w:rPr>
        <w:t>a traité 19 DOS impliquant ce secteur.</w:t>
      </w:r>
    </w:p>
    <w:p w14:paraId="01AFC7E8" w14:textId="2795EBF5" w:rsidR="00AA3A2F" w:rsidRPr="00AA3A2F" w:rsidRDefault="00AA3A2F" w:rsidP="00F347EA">
      <w:pPr>
        <w:pBdr>
          <w:top w:val="single" w:sz="4" w:space="1" w:color="auto"/>
          <w:left w:val="single" w:sz="4" w:space="1" w:color="auto"/>
          <w:bottom w:val="single" w:sz="4" w:space="1" w:color="auto"/>
          <w:right w:val="single" w:sz="4" w:space="1" w:color="auto"/>
        </w:pBdr>
        <w:shd w:val="clear" w:color="auto" w:fill="E8E8E8" w:themeFill="background2"/>
        <w:autoSpaceDE w:val="0"/>
        <w:autoSpaceDN w:val="0"/>
        <w:adjustRightInd w:val="0"/>
        <w:spacing w:after="0" w:line="360" w:lineRule="auto"/>
        <w:jc w:val="both"/>
        <w:rPr>
          <w:rFonts w:cs="Times New Roman"/>
          <w:b/>
          <w:bCs/>
          <w:sz w:val="22"/>
          <w:szCs w:val="22"/>
          <w:u w:val="single"/>
        </w:rPr>
      </w:pPr>
      <w:r w:rsidRPr="00AA3A2F">
        <w:rPr>
          <w:rFonts w:cs="Times New Roman"/>
          <w:b/>
          <w:bCs/>
          <w:sz w:val="22"/>
          <w:szCs w:val="22"/>
          <w:u w:val="single"/>
        </w:rPr>
        <w:t>Cas : Utilisation de l’immobilier pour le BC</w:t>
      </w:r>
    </w:p>
    <w:p w14:paraId="1D87066E" w14:textId="77777777" w:rsidR="00F16735" w:rsidRPr="00F16735" w:rsidRDefault="00F16735" w:rsidP="00F347EA">
      <w:pPr>
        <w:pBdr>
          <w:top w:val="single" w:sz="4" w:space="1" w:color="auto"/>
          <w:left w:val="single" w:sz="4" w:space="1" w:color="auto"/>
          <w:bottom w:val="single" w:sz="4" w:space="1" w:color="auto"/>
          <w:right w:val="single" w:sz="4" w:space="1" w:color="auto"/>
        </w:pBdr>
        <w:shd w:val="clear" w:color="auto" w:fill="E8E8E8" w:themeFill="background2"/>
        <w:tabs>
          <w:tab w:val="left" w:pos="2025"/>
        </w:tabs>
        <w:spacing w:line="360" w:lineRule="auto"/>
        <w:jc w:val="both"/>
        <w:rPr>
          <w:rFonts w:cs="Times New Roman"/>
          <w:sz w:val="22"/>
          <w:szCs w:val="22"/>
        </w:rPr>
      </w:pPr>
      <w:r w:rsidRPr="00F16735">
        <w:rPr>
          <w:rFonts w:cs="Times New Roman"/>
          <w:sz w:val="22"/>
          <w:szCs w:val="22"/>
        </w:rPr>
        <w:t xml:space="preserve">AFF/C : Les nommés A, D, O, P, S, Mademoiselle Z, ainsi que le CONSEIL BIG, l’Agence </w:t>
      </w:r>
    </w:p>
    <w:p w14:paraId="600E6275" w14:textId="77777777" w:rsidR="00F16735" w:rsidRPr="00F16735" w:rsidRDefault="00F16735" w:rsidP="00F347EA">
      <w:pPr>
        <w:pBdr>
          <w:top w:val="single" w:sz="4" w:space="1" w:color="auto"/>
          <w:left w:val="single" w:sz="4" w:space="1" w:color="auto"/>
          <w:bottom w:val="single" w:sz="4" w:space="1" w:color="auto"/>
          <w:right w:val="single" w:sz="4" w:space="1" w:color="auto"/>
        </w:pBdr>
        <w:shd w:val="clear" w:color="auto" w:fill="E8E8E8" w:themeFill="background2"/>
        <w:tabs>
          <w:tab w:val="left" w:pos="2025"/>
        </w:tabs>
        <w:spacing w:line="360" w:lineRule="auto"/>
        <w:jc w:val="both"/>
        <w:rPr>
          <w:rFonts w:cs="Times New Roman"/>
          <w:sz w:val="22"/>
          <w:szCs w:val="22"/>
        </w:rPr>
      </w:pPr>
      <w:r w:rsidRPr="00F16735">
        <w:rPr>
          <w:rFonts w:cs="Times New Roman"/>
          <w:sz w:val="22"/>
          <w:szCs w:val="22"/>
        </w:rPr>
        <w:t xml:space="preserve">F, la SCPA JUPITER &amp; Associés et la SCI W,  </w:t>
      </w:r>
    </w:p>
    <w:p w14:paraId="22E3FAB2" w14:textId="60A890C4" w:rsidR="00F16735" w:rsidRPr="00F16735" w:rsidRDefault="00F16735" w:rsidP="00F347EA">
      <w:pPr>
        <w:pBdr>
          <w:top w:val="single" w:sz="4" w:space="1" w:color="auto"/>
          <w:left w:val="single" w:sz="4" w:space="1" w:color="auto"/>
          <w:bottom w:val="single" w:sz="4" w:space="1" w:color="auto"/>
          <w:right w:val="single" w:sz="4" w:space="1" w:color="auto"/>
        </w:pBdr>
        <w:shd w:val="clear" w:color="auto" w:fill="E8E8E8" w:themeFill="background2"/>
        <w:tabs>
          <w:tab w:val="left" w:pos="2025"/>
        </w:tabs>
        <w:spacing w:line="360" w:lineRule="auto"/>
        <w:jc w:val="both"/>
        <w:rPr>
          <w:rFonts w:cs="Times New Roman"/>
          <w:sz w:val="22"/>
          <w:szCs w:val="22"/>
        </w:rPr>
      </w:pPr>
      <w:r w:rsidRPr="00F16735">
        <w:rPr>
          <w:rFonts w:cs="Times New Roman"/>
          <w:sz w:val="22"/>
          <w:szCs w:val="22"/>
        </w:rPr>
        <w:t>Montant en jeu : 3</w:t>
      </w:r>
      <w:r w:rsidR="008974B7">
        <w:rPr>
          <w:rFonts w:cs="Times New Roman"/>
          <w:sz w:val="22"/>
          <w:szCs w:val="22"/>
        </w:rPr>
        <w:t xml:space="preserve"> </w:t>
      </w:r>
      <w:r w:rsidRPr="00F16735">
        <w:rPr>
          <w:rFonts w:cs="Times New Roman"/>
          <w:sz w:val="22"/>
          <w:szCs w:val="22"/>
        </w:rPr>
        <w:t>500</w:t>
      </w:r>
      <w:r w:rsidR="008974B7">
        <w:rPr>
          <w:rFonts w:cs="Times New Roman"/>
          <w:sz w:val="22"/>
          <w:szCs w:val="22"/>
        </w:rPr>
        <w:t xml:space="preserve"> </w:t>
      </w:r>
      <w:r w:rsidRPr="00F16735">
        <w:rPr>
          <w:rFonts w:cs="Times New Roman"/>
          <w:sz w:val="22"/>
          <w:szCs w:val="22"/>
        </w:rPr>
        <w:t>899</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 xml:space="preserve">FCFA </w:t>
      </w:r>
    </w:p>
    <w:p w14:paraId="0FBD8C60" w14:textId="41F81F18" w:rsidR="00F16735" w:rsidRPr="00F16735" w:rsidRDefault="00F16735" w:rsidP="00F347EA">
      <w:pPr>
        <w:pBdr>
          <w:top w:val="single" w:sz="4" w:space="1" w:color="auto"/>
          <w:left w:val="single" w:sz="4" w:space="1" w:color="auto"/>
          <w:bottom w:val="single" w:sz="4" w:space="1" w:color="auto"/>
          <w:right w:val="single" w:sz="4" w:space="1" w:color="auto"/>
        </w:pBdr>
        <w:shd w:val="clear" w:color="auto" w:fill="E8E8E8" w:themeFill="background2"/>
        <w:tabs>
          <w:tab w:val="left" w:pos="2025"/>
        </w:tabs>
        <w:spacing w:line="360" w:lineRule="auto"/>
        <w:jc w:val="both"/>
        <w:rPr>
          <w:rFonts w:cs="Times New Roman"/>
          <w:sz w:val="22"/>
          <w:szCs w:val="22"/>
        </w:rPr>
      </w:pPr>
      <w:r w:rsidRPr="00F16735">
        <w:rPr>
          <w:rFonts w:cs="Times New Roman"/>
          <w:sz w:val="22"/>
          <w:szCs w:val="22"/>
        </w:rPr>
        <w:lastRenderedPageBreak/>
        <w:t xml:space="preserve">Le 23 novembre 2022, </w:t>
      </w:r>
      <w:proofErr w:type="gramStart"/>
      <w:r w:rsidRPr="00F16735">
        <w:rPr>
          <w:rFonts w:cs="Times New Roman"/>
          <w:sz w:val="22"/>
          <w:szCs w:val="22"/>
        </w:rPr>
        <w:t>Me A</w:t>
      </w:r>
      <w:proofErr w:type="gramEnd"/>
      <w:r w:rsidRPr="00F16735">
        <w:rPr>
          <w:rFonts w:cs="Times New Roman"/>
          <w:sz w:val="22"/>
          <w:szCs w:val="22"/>
        </w:rPr>
        <w:t xml:space="preserve"> ouvrait dans les livres d’un établissement financier de la place, un compte courant particulier n° XXXXXXXXXX. A l’ouverture du compte, les fonds devant être déclarés concernaient son revenu net mensuel estimé à 2</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 xml:space="preserve">FCFA. Quant à la SCI W, elle est cogérée par MM. O et P qui donnaient procuration à </w:t>
      </w:r>
      <w:proofErr w:type="gramStart"/>
      <w:r w:rsidRPr="00F16735">
        <w:rPr>
          <w:rFonts w:cs="Times New Roman"/>
          <w:sz w:val="22"/>
          <w:szCs w:val="22"/>
        </w:rPr>
        <w:t>Me A</w:t>
      </w:r>
      <w:proofErr w:type="gramEnd"/>
      <w:r w:rsidRPr="00F16735">
        <w:rPr>
          <w:rFonts w:cs="Times New Roman"/>
          <w:sz w:val="22"/>
          <w:szCs w:val="22"/>
        </w:rPr>
        <w:t xml:space="preserve"> pour vendre ses terrains. Ladite SCI est titulaire du compte courant </w:t>
      </w:r>
      <w:proofErr w:type="spellStart"/>
      <w:r w:rsidRPr="00F16735">
        <w:rPr>
          <w:rFonts w:cs="Times New Roman"/>
          <w:sz w:val="22"/>
          <w:szCs w:val="22"/>
        </w:rPr>
        <w:t>n°YYYYYYYYYYYY</w:t>
      </w:r>
      <w:proofErr w:type="spellEnd"/>
      <w:r w:rsidRPr="00F16735">
        <w:rPr>
          <w:rFonts w:cs="Times New Roman"/>
          <w:sz w:val="22"/>
          <w:szCs w:val="22"/>
        </w:rPr>
        <w:t xml:space="preserve"> dans les livres du même établissement financier depuis le 12 janvier 2023. Toutefois, les mouvements financiers inhabituels observés sur le compte de </w:t>
      </w:r>
      <w:proofErr w:type="gramStart"/>
      <w:r w:rsidRPr="00F16735">
        <w:rPr>
          <w:rFonts w:cs="Times New Roman"/>
          <w:sz w:val="22"/>
          <w:szCs w:val="22"/>
        </w:rPr>
        <w:t>Me A</w:t>
      </w:r>
      <w:proofErr w:type="gramEnd"/>
      <w:r w:rsidRPr="00F16735">
        <w:rPr>
          <w:rFonts w:cs="Times New Roman"/>
          <w:sz w:val="22"/>
          <w:szCs w:val="22"/>
        </w:rPr>
        <w:t xml:space="preserve"> indiquaient qu’il recevait au crédit, de multiples et importantes remises de chèques sans justi</w:t>
      </w:r>
      <w:r>
        <w:rPr>
          <w:rFonts w:cs="Times New Roman"/>
          <w:sz w:val="22"/>
          <w:szCs w:val="22"/>
        </w:rPr>
        <w:t>fi</w:t>
      </w:r>
      <w:r w:rsidRPr="00F16735">
        <w:rPr>
          <w:rFonts w:cs="Times New Roman"/>
          <w:sz w:val="22"/>
          <w:szCs w:val="22"/>
        </w:rPr>
        <w:t>catifs. En effet, le 17 janvier 2023, son compte a été crédité d’un transfert d’un montant de 1</w:t>
      </w:r>
      <w:r w:rsidR="008974B7">
        <w:rPr>
          <w:rFonts w:cs="Times New Roman"/>
          <w:sz w:val="22"/>
          <w:szCs w:val="22"/>
        </w:rPr>
        <w:t xml:space="preserve"> </w:t>
      </w:r>
      <w:r w:rsidRPr="00F16735">
        <w:rPr>
          <w:rFonts w:cs="Times New Roman"/>
          <w:sz w:val="22"/>
          <w:szCs w:val="22"/>
        </w:rPr>
        <w:t>530</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FCFA dont le donneur d’ordre est la SCI W. Ensuite, le 23 mai 2023, le compte a encore reçu une série de cinq chèques dont le montant cumulé s’élevait à 1</w:t>
      </w:r>
      <w:r w:rsidR="008974B7">
        <w:rPr>
          <w:rFonts w:cs="Times New Roman"/>
          <w:sz w:val="22"/>
          <w:szCs w:val="22"/>
        </w:rPr>
        <w:t xml:space="preserve"> </w:t>
      </w:r>
      <w:r w:rsidRPr="00F16735">
        <w:rPr>
          <w:rFonts w:cs="Times New Roman"/>
          <w:sz w:val="22"/>
          <w:szCs w:val="22"/>
        </w:rPr>
        <w:t>625</w:t>
      </w:r>
      <w:r w:rsidR="008974B7">
        <w:rPr>
          <w:rFonts w:cs="Times New Roman"/>
          <w:sz w:val="22"/>
          <w:szCs w:val="22"/>
        </w:rPr>
        <w:t xml:space="preserve"> </w:t>
      </w:r>
      <w:r w:rsidRPr="00F16735">
        <w:rPr>
          <w:rFonts w:cs="Times New Roman"/>
          <w:sz w:val="22"/>
          <w:szCs w:val="22"/>
        </w:rPr>
        <w:t>076</w:t>
      </w:r>
      <w:r w:rsidR="008974B7">
        <w:rPr>
          <w:rFonts w:cs="Times New Roman"/>
          <w:sz w:val="22"/>
          <w:szCs w:val="22"/>
        </w:rPr>
        <w:t xml:space="preserve"> </w:t>
      </w:r>
      <w:r w:rsidRPr="00F16735">
        <w:rPr>
          <w:rFonts w:cs="Times New Roman"/>
          <w:sz w:val="22"/>
          <w:szCs w:val="22"/>
        </w:rPr>
        <w:t>280</w:t>
      </w:r>
      <w:r w:rsidR="008974B7">
        <w:rPr>
          <w:rFonts w:cs="Times New Roman"/>
          <w:sz w:val="22"/>
          <w:szCs w:val="22"/>
        </w:rPr>
        <w:t xml:space="preserve"> </w:t>
      </w:r>
      <w:r w:rsidRPr="00F16735">
        <w:rPr>
          <w:rFonts w:cs="Times New Roman"/>
          <w:sz w:val="22"/>
          <w:szCs w:val="22"/>
        </w:rPr>
        <w:t xml:space="preserve">FCFA. </w:t>
      </w:r>
      <w:proofErr w:type="gramStart"/>
      <w:r w:rsidRPr="00F16735">
        <w:rPr>
          <w:rFonts w:cs="Times New Roman"/>
          <w:sz w:val="22"/>
          <w:szCs w:val="22"/>
        </w:rPr>
        <w:t>Me A</w:t>
      </w:r>
      <w:proofErr w:type="gramEnd"/>
      <w:r w:rsidRPr="00F16735">
        <w:rPr>
          <w:rFonts w:cs="Times New Roman"/>
          <w:sz w:val="22"/>
          <w:szCs w:val="22"/>
        </w:rPr>
        <w:t xml:space="preserve"> expliquait l’origine des fonds par le règlement des commissions destinées aux intermédiaires et autres facilitateurs de l’opération de vente d’une parcelle de terrain urbain non bâtie sise dans la banlieue abidjanaise, d’une superficie de 152 213 m², dont l’acquéreur est un organisme public chargé du secteur agro pastoral dénommé CONSEIL BIG représenté par M. S, qui en est le Directeur Général. Au total, pour cette transaction, </w:t>
      </w:r>
      <w:proofErr w:type="gramStart"/>
      <w:r w:rsidRPr="00F16735">
        <w:rPr>
          <w:rFonts w:cs="Times New Roman"/>
          <w:sz w:val="22"/>
          <w:szCs w:val="22"/>
        </w:rPr>
        <w:t>Me A</w:t>
      </w:r>
      <w:proofErr w:type="gramEnd"/>
      <w:r w:rsidRPr="00F16735">
        <w:rPr>
          <w:rFonts w:cs="Times New Roman"/>
          <w:sz w:val="22"/>
          <w:szCs w:val="22"/>
        </w:rPr>
        <w:t xml:space="preserve"> </w:t>
      </w:r>
      <w:proofErr w:type="spellStart"/>
      <w:r w:rsidRPr="00F16735">
        <w:rPr>
          <w:rFonts w:cs="Times New Roman"/>
          <w:sz w:val="22"/>
          <w:szCs w:val="22"/>
        </w:rPr>
        <w:t>a</w:t>
      </w:r>
      <w:proofErr w:type="spellEnd"/>
      <w:r w:rsidRPr="00F16735">
        <w:rPr>
          <w:rFonts w:cs="Times New Roman"/>
          <w:sz w:val="22"/>
          <w:szCs w:val="22"/>
        </w:rPr>
        <w:t xml:space="preserve"> reçu la somme de 3</w:t>
      </w:r>
      <w:r w:rsidR="008974B7">
        <w:rPr>
          <w:rFonts w:cs="Times New Roman"/>
          <w:sz w:val="22"/>
          <w:szCs w:val="22"/>
        </w:rPr>
        <w:t xml:space="preserve"> </w:t>
      </w:r>
      <w:r w:rsidRPr="00F16735">
        <w:rPr>
          <w:rFonts w:cs="Times New Roman"/>
          <w:sz w:val="22"/>
          <w:szCs w:val="22"/>
        </w:rPr>
        <w:t>500</w:t>
      </w:r>
      <w:r w:rsidR="008974B7">
        <w:rPr>
          <w:rFonts w:cs="Times New Roman"/>
          <w:sz w:val="22"/>
          <w:szCs w:val="22"/>
        </w:rPr>
        <w:t xml:space="preserve"> </w:t>
      </w:r>
      <w:r w:rsidRPr="00F16735">
        <w:rPr>
          <w:rFonts w:cs="Times New Roman"/>
          <w:sz w:val="22"/>
          <w:szCs w:val="22"/>
        </w:rPr>
        <w:t>899</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 xml:space="preserve">FCFA. Cependant, l’analyse a relevé des incohérences.  </w:t>
      </w:r>
    </w:p>
    <w:p w14:paraId="75BF04DB" w14:textId="0C44EFC1" w:rsidR="00F16735" w:rsidRPr="00F16735" w:rsidRDefault="00F16735" w:rsidP="00F347EA">
      <w:pPr>
        <w:pBdr>
          <w:top w:val="single" w:sz="4" w:space="1" w:color="auto"/>
          <w:left w:val="single" w:sz="4" w:space="1" w:color="auto"/>
          <w:bottom w:val="single" w:sz="4" w:space="1" w:color="auto"/>
          <w:right w:val="single" w:sz="4" w:space="1" w:color="auto"/>
        </w:pBdr>
        <w:shd w:val="clear" w:color="auto" w:fill="E8E8E8" w:themeFill="background2"/>
        <w:tabs>
          <w:tab w:val="left" w:pos="2025"/>
        </w:tabs>
        <w:spacing w:line="360" w:lineRule="auto"/>
        <w:jc w:val="both"/>
        <w:rPr>
          <w:rFonts w:cs="Times New Roman"/>
          <w:sz w:val="22"/>
          <w:szCs w:val="22"/>
        </w:rPr>
      </w:pPr>
      <w:r w:rsidRPr="00F16735">
        <w:rPr>
          <w:rFonts w:cs="Times New Roman"/>
          <w:sz w:val="22"/>
          <w:szCs w:val="22"/>
        </w:rPr>
        <w:t>En effet, au niveau des montants reçus dans le cadre de cette opération, la SCI a perçu de CONSEIL BIG un montant total de 3</w:t>
      </w:r>
      <w:r w:rsidR="008974B7">
        <w:rPr>
          <w:rFonts w:cs="Times New Roman"/>
          <w:sz w:val="22"/>
          <w:szCs w:val="22"/>
        </w:rPr>
        <w:t xml:space="preserve"> </w:t>
      </w:r>
      <w:r w:rsidRPr="00F16735">
        <w:rPr>
          <w:rFonts w:cs="Times New Roman"/>
          <w:sz w:val="22"/>
          <w:szCs w:val="22"/>
        </w:rPr>
        <w:t>021</w:t>
      </w:r>
      <w:r w:rsidR="008974B7">
        <w:rPr>
          <w:rFonts w:cs="Times New Roman"/>
          <w:sz w:val="22"/>
          <w:szCs w:val="22"/>
        </w:rPr>
        <w:t xml:space="preserve"> </w:t>
      </w:r>
      <w:r w:rsidRPr="00F16735">
        <w:rPr>
          <w:rFonts w:cs="Times New Roman"/>
          <w:sz w:val="22"/>
          <w:szCs w:val="22"/>
        </w:rPr>
        <w:t>171</w:t>
      </w:r>
      <w:r w:rsidR="008974B7">
        <w:rPr>
          <w:rFonts w:cs="Times New Roman"/>
          <w:sz w:val="22"/>
          <w:szCs w:val="22"/>
        </w:rPr>
        <w:t xml:space="preserve"> </w:t>
      </w:r>
      <w:r w:rsidRPr="00F16735">
        <w:rPr>
          <w:rFonts w:cs="Times New Roman"/>
          <w:sz w:val="22"/>
          <w:szCs w:val="22"/>
        </w:rPr>
        <w:t>530</w:t>
      </w:r>
      <w:r w:rsidR="008974B7">
        <w:rPr>
          <w:rFonts w:cs="Times New Roman"/>
          <w:sz w:val="22"/>
          <w:szCs w:val="22"/>
        </w:rPr>
        <w:t xml:space="preserve"> </w:t>
      </w:r>
      <w:r w:rsidRPr="00F16735">
        <w:rPr>
          <w:rFonts w:cs="Times New Roman"/>
          <w:sz w:val="22"/>
          <w:szCs w:val="22"/>
        </w:rPr>
        <w:t>FCFA dont le premier chèque d’un montant de 1</w:t>
      </w:r>
      <w:r w:rsidR="008974B7">
        <w:rPr>
          <w:rFonts w:cs="Times New Roman"/>
          <w:sz w:val="22"/>
          <w:szCs w:val="22"/>
        </w:rPr>
        <w:t xml:space="preserve"> </w:t>
      </w:r>
      <w:r w:rsidRPr="00F16735">
        <w:rPr>
          <w:rFonts w:cs="Times New Roman"/>
          <w:sz w:val="22"/>
          <w:szCs w:val="22"/>
        </w:rPr>
        <w:t>532</w:t>
      </w:r>
      <w:r w:rsidR="008974B7">
        <w:rPr>
          <w:rFonts w:cs="Times New Roman"/>
          <w:sz w:val="22"/>
          <w:szCs w:val="22"/>
        </w:rPr>
        <w:t xml:space="preserve"> </w:t>
      </w:r>
      <w:r w:rsidRPr="00F16735">
        <w:rPr>
          <w:rFonts w:cs="Times New Roman"/>
          <w:sz w:val="22"/>
          <w:szCs w:val="22"/>
        </w:rPr>
        <w:t>135</w:t>
      </w:r>
      <w:r w:rsidR="008974B7">
        <w:rPr>
          <w:rFonts w:cs="Times New Roman"/>
          <w:sz w:val="22"/>
          <w:szCs w:val="22"/>
        </w:rPr>
        <w:t xml:space="preserve"> </w:t>
      </w:r>
      <w:r w:rsidRPr="00F16735">
        <w:rPr>
          <w:rFonts w:cs="Times New Roman"/>
          <w:sz w:val="22"/>
          <w:szCs w:val="22"/>
        </w:rPr>
        <w:t>495</w:t>
      </w:r>
      <w:r w:rsidR="008974B7">
        <w:rPr>
          <w:rFonts w:cs="Times New Roman"/>
          <w:sz w:val="22"/>
          <w:szCs w:val="22"/>
        </w:rPr>
        <w:t xml:space="preserve"> </w:t>
      </w:r>
      <w:r w:rsidRPr="00F16735">
        <w:rPr>
          <w:rFonts w:cs="Times New Roman"/>
          <w:sz w:val="22"/>
          <w:szCs w:val="22"/>
        </w:rPr>
        <w:t xml:space="preserve">FCFA a été reçu le 16 janvier 2023. Or, le 17 janvier 2023, </w:t>
      </w:r>
      <w:proofErr w:type="gramStart"/>
      <w:r w:rsidRPr="00F16735">
        <w:rPr>
          <w:rFonts w:cs="Times New Roman"/>
          <w:sz w:val="22"/>
          <w:szCs w:val="22"/>
        </w:rPr>
        <w:t>Me A</w:t>
      </w:r>
      <w:proofErr w:type="gramEnd"/>
      <w:r w:rsidRPr="00F16735">
        <w:rPr>
          <w:rFonts w:cs="Times New Roman"/>
          <w:sz w:val="22"/>
          <w:szCs w:val="22"/>
        </w:rPr>
        <w:t xml:space="preserve"> </w:t>
      </w:r>
      <w:proofErr w:type="spellStart"/>
      <w:r w:rsidRPr="00F16735">
        <w:rPr>
          <w:rFonts w:cs="Times New Roman"/>
          <w:sz w:val="22"/>
          <w:szCs w:val="22"/>
        </w:rPr>
        <w:t>a</w:t>
      </w:r>
      <w:proofErr w:type="spellEnd"/>
      <w:r w:rsidRPr="00F16735">
        <w:rPr>
          <w:rFonts w:cs="Times New Roman"/>
          <w:sz w:val="22"/>
          <w:szCs w:val="22"/>
        </w:rPr>
        <w:t xml:space="preserve"> reçu de la SCI, 1</w:t>
      </w:r>
      <w:r w:rsidR="008974B7">
        <w:rPr>
          <w:rFonts w:cs="Times New Roman"/>
          <w:sz w:val="22"/>
          <w:szCs w:val="22"/>
        </w:rPr>
        <w:t xml:space="preserve"> </w:t>
      </w:r>
      <w:r w:rsidRPr="00F16735">
        <w:rPr>
          <w:rFonts w:cs="Times New Roman"/>
          <w:sz w:val="22"/>
          <w:szCs w:val="22"/>
        </w:rPr>
        <w:t>530</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FCFA soit la quasi-totalité du montant reçu de CONSEIL BIG. Pour la même opération, le montant des commissions reçues (3</w:t>
      </w:r>
      <w:r w:rsidR="008974B7">
        <w:rPr>
          <w:rFonts w:cs="Times New Roman"/>
          <w:sz w:val="22"/>
          <w:szCs w:val="22"/>
        </w:rPr>
        <w:t xml:space="preserve"> </w:t>
      </w:r>
      <w:r w:rsidRPr="00F16735">
        <w:rPr>
          <w:rFonts w:cs="Times New Roman"/>
          <w:sz w:val="22"/>
          <w:szCs w:val="22"/>
        </w:rPr>
        <w:t>500</w:t>
      </w:r>
      <w:r w:rsidR="008974B7">
        <w:rPr>
          <w:rFonts w:cs="Times New Roman"/>
          <w:sz w:val="22"/>
          <w:szCs w:val="22"/>
        </w:rPr>
        <w:t xml:space="preserve"> </w:t>
      </w:r>
      <w:r w:rsidRPr="00F16735">
        <w:rPr>
          <w:rFonts w:cs="Times New Roman"/>
          <w:sz w:val="22"/>
          <w:szCs w:val="22"/>
        </w:rPr>
        <w:t>899</w:t>
      </w:r>
      <w:r w:rsidR="008974B7">
        <w:rPr>
          <w:rFonts w:cs="Times New Roman"/>
          <w:sz w:val="22"/>
          <w:szCs w:val="22"/>
        </w:rPr>
        <w:t xml:space="preserve"> </w:t>
      </w:r>
      <w:r w:rsidRPr="00F16735">
        <w:rPr>
          <w:rFonts w:cs="Times New Roman"/>
          <w:sz w:val="22"/>
          <w:szCs w:val="22"/>
        </w:rPr>
        <w:t>000</w:t>
      </w:r>
      <w:r w:rsidR="008974B7">
        <w:rPr>
          <w:rFonts w:cs="Times New Roman"/>
          <w:sz w:val="22"/>
          <w:szCs w:val="22"/>
        </w:rPr>
        <w:t xml:space="preserve"> </w:t>
      </w:r>
      <w:r w:rsidRPr="00F16735">
        <w:rPr>
          <w:rFonts w:cs="Times New Roman"/>
          <w:sz w:val="22"/>
          <w:szCs w:val="22"/>
        </w:rPr>
        <w:t>FCFA) excède le montant de la transaction relative à l’opération de vente (3</w:t>
      </w:r>
      <w:r w:rsidR="008974B7">
        <w:rPr>
          <w:rFonts w:cs="Times New Roman"/>
          <w:sz w:val="22"/>
          <w:szCs w:val="22"/>
        </w:rPr>
        <w:t xml:space="preserve"> </w:t>
      </w:r>
      <w:r w:rsidRPr="00F16735">
        <w:rPr>
          <w:rFonts w:cs="Times New Roman"/>
          <w:sz w:val="22"/>
          <w:szCs w:val="22"/>
        </w:rPr>
        <w:t>021</w:t>
      </w:r>
      <w:r w:rsidR="008974B7">
        <w:rPr>
          <w:rFonts w:cs="Times New Roman"/>
          <w:sz w:val="22"/>
          <w:szCs w:val="22"/>
        </w:rPr>
        <w:t xml:space="preserve"> </w:t>
      </w:r>
      <w:r w:rsidRPr="00F16735">
        <w:rPr>
          <w:rFonts w:cs="Times New Roman"/>
          <w:sz w:val="22"/>
          <w:szCs w:val="22"/>
        </w:rPr>
        <w:t>171</w:t>
      </w:r>
      <w:r w:rsidR="008974B7">
        <w:rPr>
          <w:rFonts w:cs="Times New Roman"/>
          <w:sz w:val="22"/>
          <w:szCs w:val="22"/>
        </w:rPr>
        <w:t xml:space="preserve"> </w:t>
      </w:r>
      <w:r w:rsidRPr="00F16735">
        <w:rPr>
          <w:rFonts w:cs="Times New Roman"/>
          <w:sz w:val="22"/>
          <w:szCs w:val="22"/>
        </w:rPr>
        <w:t>530</w:t>
      </w:r>
      <w:r w:rsidR="008974B7">
        <w:rPr>
          <w:rFonts w:cs="Times New Roman"/>
          <w:sz w:val="22"/>
          <w:szCs w:val="22"/>
        </w:rPr>
        <w:t xml:space="preserve"> </w:t>
      </w:r>
      <w:r w:rsidRPr="00F16735">
        <w:rPr>
          <w:rFonts w:cs="Times New Roman"/>
          <w:sz w:val="22"/>
          <w:szCs w:val="22"/>
        </w:rPr>
        <w:t>FCFA)</w:t>
      </w:r>
      <w:r w:rsidR="008974B7">
        <w:rPr>
          <w:rFonts w:cs="Times New Roman"/>
          <w:sz w:val="22"/>
          <w:szCs w:val="22"/>
        </w:rPr>
        <w:t>,</w:t>
      </w:r>
      <w:r w:rsidRPr="00F16735">
        <w:rPr>
          <w:rFonts w:cs="Times New Roman"/>
          <w:sz w:val="22"/>
          <w:szCs w:val="22"/>
        </w:rPr>
        <w:t xml:space="preserve"> soit un écart de 479</w:t>
      </w:r>
      <w:r w:rsidR="008974B7">
        <w:rPr>
          <w:rFonts w:cs="Times New Roman"/>
          <w:sz w:val="22"/>
          <w:szCs w:val="22"/>
        </w:rPr>
        <w:t xml:space="preserve"> </w:t>
      </w:r>
      <w:r w:rsidRPr="00F16735">
        <w:rPr>
          <w:rFonts w:cs="Times New Roman"/>
          <w:sz w:val="22"/>
          <w:szCs w:val="22"/>
        </w:rPr>
        <w:t>727</w:t>
      </w:r>
      <w:r w:rsidR="008974B7">
        <w:rPr>
          <w:rFonts w:cs="Times New Roman"/>
          <w:sz w:val="22"/>
          <w:szCs w:val="22"/>
        </w:rPr>
        <w:t xml:space="preserve"> </w:t>
      </w:r>
      <w:r w:rsidRPr="00F16735">
        <w:rPr>
          <w:rFonts w:cs="Times New Roman"/>
          <w:sz w:val="22"/>
          <w:szCs w:val="22"/>
        </w:rPr>
        <w:t>470</w:t>
      </w:r>
      <w:r w:rsidR="008974B7">
        <w:rPr>
          <w:rFonts w:cs="Times New Roman"/>
          <w:sz w:val="22"/>
          <w:szCs w:val="22"/>
        </w:rPr>
        <w:t xml:space="preserve"> </w:t>
      </w:r>
      <w:r w:rsidRPr="00F16735">
        <w:rPr>
          <w:rFonts w:cs="Times New Roman"/>
          <w:sz w:val="22"/>
          <w:szCs w:val="22"/>
        </w:rPr>
        <w:t xml:space="preserve">FCFA.  </w:t>
      </w:r>
    </w:p>
    <w:p w14:paraId="29D77BBD" w14:textId="55F707F6" w:rsidR="00117C4B" w:rsidRPr="00117C4B" w:rsidRDefault="00F16735" w:rsidP="00F347EA">
      <w:pPr>
        <w:pBdr>
          <w:top w:val="single" w:sz="4" w:space="1" w:color="auto"/>
          <w:left w:val="single" w:sz="4" w:space="1" w:color="auto"/>
          <w:bottom w:val="single" w:sz="4" w:space="1" w:color="auto"/>
          <w:right w:val="single" w:sz="4" w:space="1" w:color="auto"/>
        </w:pBdr>
        <w:shd w:val="clear" w:color="auto" w:fill="E8E8E8" w:themeFill="background2"/>
        <w:tabs>
          <w:tab w:val="left" w:pos="2025"/>
        </w:tabs>
        <w:spacing w:line="360" w:lineRule="auto"/>
        <w:jc w:val="both"/>
        <w:rPr>
          <w:rFonts w:cs="Times New Roman"/>
          <w:sz w:val="22"/>
          <w:szCs w:val="22"/>
          <w:highlight w:val="yellow"/>
        </w:rPr>
      </w:pPr>
      <w:r w:rsidRPr="00F16735">
        <w:rPr>
          <w:rFonts w:cs="Times New Roman"/>
          <w:sz w:val="22"/>
          <w:szCs w:val="22"/>
        </w:rPr>
        <w:t>L’analyse a permis d’identifier un seul bénéficiaire des commissions en la personne de Monsieur D qui aurait reçu un virement le 25/05/2023 de 689</w:t>
      </w:r>
      <w:r w:rsidR="008974B7">
        <w:rPr>
          <w:rFonts w:cs="Times New Roman"/>
          <w:sz w:val="22"/>
          <w:szCs w:val="22"/>
        </w:rPr>
        <w:t xml:space="preserve"> </w:t>
      </w:r>
      <w:r w:rsidRPr="00F16735">
        <w:rPr>
          <w:rFonts w:cs="Times New Roman"/>
          <w:sz w:val="22"/>
          <w:szCs w:val="22"/>
        </w:rPr>
        <w:t>384</w:t>
      </w:r>
      <w:r w:rsidR="008974B7">
        <w:rPr>
          <w:rFonts w:cs="Times New Roman"/>
          <w:sz w:val="22"/>
          <w:szCs w:val="22"/>
        </w:rPr>
        <w:t xml:space="preserve"> </w:t>
      </w:r>
      <w:r w:rsidRPr="00F16735">
        <w:rPr>
          <w:rFonts w:cs="Times New Roman"/>
          <w:sz w:val="22"/>
          <w:szCs w:val="22"/>
        </w:rPr>
        <w:t>500</w:t>
      </w:r>
      <w:r w:rsidR="008974B7">
        <w:rPr>
          <w:rFonts w:cs="Times New Roman"/>
          <w:sz w:val="22"/>
          <w:szCs w:val="22"/>
        </w:rPr>
        <w:t xml:space="preserve"> </w:t>
      </w:r>
      <w:r w:rsidRPr="00F16735">
        <w:rPr>
          <w:rFonts w:cs="Times New Roman"/>
          <w:sz w:val="22"/>
          <w:szCs w:val="22"/>
        </w:rPr>
        <w:t>FCFA. Le nommé D qui a facilité la connexion entre la SCI W et le CONSEIL BIG, a été identifié comme ayant des antécédents judiciaires. En effet, les informations recueillies sur les sources ouvertes datant du 14 décembre 2004, indiquaient qu’un réseau de faussaires, dont les frères de Monsieur D et Monsieur D lui-même seraient le cerveau, venait d’être démantelé. Les mêmes sources indiquaient que ces derniers ont soutiré 250 millions</w:t>
      </w:r>
      <w:r w:rsidR="008974B7">
        <w:rPr>
          <w:rFonts w:cs="Times New Roman"/>
          <w:sz w:val="22"/>
          <w:szCs w:val="22"/>
        </w:rPr>
        <w:t xml:space="preserve"> de francs CFA</w:t>
      </w:r>
      <w:r w:rsidRPr="00F16735">
        <w:rPr>
          <w:rFonts w:cs="Times New Roman"/>
          <w:sz w:val="22"/>
          <w:szCs w:val="22"/>
        </w:rPr>
        <w:t xml:space="preserve"> à l’Etablissement financier susvisé. Par ailleurs, Monsieur D serait présenté comme un faussaire notoirement connu dans les fichiers de la police économique.</w:t>
      </w:r>
    </w:p>
    <w:p w14:paraId="33081B35" w14:textId="6509B067" w:rsidR="00117C4B" w:rsidRPr="00117C4B" w:rsidRDefault="00117C4B" w:rsidP="00F347EA">
      <w:pPr>
        <w:widowControl w:val="0"/>
        <w:autoSpaceDE w:val="0"/>
        <w:autoSpaceDN w:val="0"/>
        <w:spacing w:before="240" w:after="0" w:line="360" w:lineRule="auto"/>
        <w:ind w:right="229"/>
        <w:jc w:val="both"/>
        <w:rPr>
          <w:rFonts w:cs="Times New Roman"/>
          <w:sz w:val="22"/>
          <w:szCs w:val="22"/>
        </w:rPr>
      </w:pPr>
      <w:r w:rsidRPr="00F16735">
        <w:rPr>
          <w:rFonts w:cs="Times New Roman"/>
          <w:sz w:val="22"/>
          <w:szCs w:val="22"/>
        </w:rPr>
        <w:t xml:space="preserve">L’Agence de Gestion et de Recouvrement des Avoirs Criminels (AGRAC) a </w:t>
      </w:r>
      <w:r w:rsidR="00786CE2">
        <w:rPr>
          <w:rFonts w:cs="Times New Roman"/>
          <w:sz w:val="22"/>
          <w:szCs w:val="22"/>
        </w:rPr>
        <w:t xml:space="preserve">recouvré et géré des biens </w:t>
      </w:r>
      <w:r w:rsidR="007552B9">
        <w:rPr>
          <w:rFonts w:cs="Times New Roman"/>
          <w:sz w:val="22"/>
          <w:szCs w:val="22"/>
        </w:rPr>
        <w:t>m</w:t>
      </w:r>
      <w:r w:rsidRPr="00F16735">
        <w:rPr>
          <w:rFonts w:cs="Times New Roman"/>
          <w:sz w:val="22"/>
          <w:szCs w:val="22"/>
        </w:rPr>
        <w:t>obiliers des individus condamner pour blanchiment de capitaux (Voir le tableau</w:t>
      </w:r>
      <w:r w:rsidR="005705ED">
        <w:rPr>
          <w:rFonts w:cs="Times New Roman"/>
          <w:sz w:val="22"/>
          <w:szCs w:val="22"/>
        </w:rPr>
        <w:t xml:space="preserve"> ci-dessous</w:t>
      </w:r>
      <w:r w:rsidRPr="00F16735">
        <w:rPr>
          <w:rFonts w:cs="Times New Roman"/>
          <w:sz w:val="22"/>
          <w:szCs w:val="22"/>
        </w:rPr>
        <w:t>).</w:t>
      </w:r>
    </w:p>
    <w:p w14:paraId="26F1DA0E" w14:textId="3B34CFA2" w:rsidR="00117C4B" w:rsidRDefault="00117C4B" w:rsidP="00F347EA">
      <w:pPr>
        <w:spacing w:line="360" w:lineRule="auto"/>
        <w:jc w:val="both"/>
      </w:pPr>
    </w:p>
    <w:p w14:paraId="740E53C3" w14:textId="64B05ED7" w:rsidR="00F16735" w:rsidRDefault="00F16735" w:rsidP="00F347EA">
      <w:pPr>
        <w:spacing w:line="360" w:lineRule="auto"/>
        <w:jc w:val="both"/>
      </w:pPr>
    </w:p>
    <w:p w14:paraId="5D3359D0" w14:textId="16095622" w:rsidR="00F16735" w:rsidRDefault="00F16735" w:rsidP="00F347EA">
      <w:pPr>
        <w:spacing w:line="360" w:lineRule="auto"/>
        <w:jc w:val="both"/>
      </w:pPr>
    </w:p>
    <w:p w14:paraId="7F3A1A75" w14:textId="77777777" w:rsidR="00F16735" w:rsidRDefault="00F16735" w:rsidP="00F347EA">
      <w:pPr>
        <w:spacing w:line="360" w:lineRule="auto"/>
        <w:jc w:val="both"/>
      </w:pPr>
    </w:p>
    <w:tbl>
      <w:tblPr>
        <w:tblW w:w="9225" w:type="dxa"/>
        <w:tblInd w:w="-195" w:type="dxa"/>
        <w:tblCellMar>
          <w:left w:w="70" w:type="dxa"/>
          <w:right w:w="70" w:type="dxa"/>
        </w:tblCellMar>
        <w:tblLook w:val="04A0" w:firstRow="1" w:lastRow="0" w:firstColumn="1" w:lastColumn="0" w:noHBand="0" w:noVBand="1"/>
      </w:tblPr>
      <w:tblGrid>
        <w:gridCol w:w="5746"/>
        <w:gridCol w:w="1090"/>
        <w:gridCol w:w="1235"/>
        <w:gridCol w:w="1154"/>
      </w:tblGrid>
      <w:tr w:rsidR="00117C4B" w:rsidRPr="00CF7739" w14:paraId="335A393B" w14:textId="77777777" w:rsidTr="00152823">
        <w:trPr>
          <w:trHeight w:val="472"/>
        </w:trPr>
        <w:tc>
          <w:tcPr>
            <w:tcW w:w="5670" w:type="dxa"/>
            <w:vMerge w:val="restart"/>
            <w:tcBorders>
              <w:top w:val="single" w:sz="12" w:space="0" w:color="auto"/>
              <w:left w:val="single" w:sz="12" w:space="0" w:color="auto"/>
              <w:bottom w:val="single" w:sz="4" w:space="0" w:color="000000"/>
              <w:right w:val="single" w:sz="12" w:space="0" w:color="auto"/>
            </w:tcBorders>
            <w:shd w:val="clear" w:color="DDEBF7" w:fill="DDEBF7"/>
            <w:noWrap/>
            <w:vAlign w:val="center"/>
            <w:hideMark/>
          </w:tcPr>
          <w:p w14:paraId="274723BA"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Nature des biens</w:t>
            </w:r>
          </w:p>
        </w:tc>
        <w:tc>
          <w:tcPr>
            <w:tcW w:w="1075" w:type="dxa"/>
            <w:vMerge w:val="restart"/>
            <w:tcBorders>
              <w:top w:val="single" w:sz="12" w:space="0" w:color="auto"/>
              <w:left w:val="single" w:sz="12" w:space="0" w:color="auto"/>
              <w:right w:val="single" w:sz="18" w:space="0" w:color="auto"/>
            </w:tcBorders>
            <w:shd w:val="clear" w:color="DDEBF7" w:fill="DDEBF7"/>
            <w:vAlign w:val="center"/>
          </w:tcPr>
          <w:p w14:paraId="6F326BD6"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Saisie</w:t>
            </w:r>
          </w:p>
        </w:tc>
        <w:tc>
          <w:tcPr>
            <w:tcW w:w="1196" w:type="dxa"/>
            <w:vMerge w:val="restart"/>
            <w:tcBorders>
              <w:top w:val="single" w:sz="12" w:space="0" w:color="auto"/>
              <w:left w:val="single" w:sz="18" w:space="0" w:color="auto"/>
              <w:bottom w:val="single" w:sz="4" w:space="0" w:color="auto"/>
              <w:right w:val="single" w:sz="4" w:space="0" w:color="auto"/>
            </w:tcBorders>
            <w:shd w:val="clear" w:color="DDEBF7" w:fill="DDEBF7"/>
            <w:noWrap/>
            <w:vAlign w:val="center"/>
            <w:hideMark/>
          </w:tcPr>
          <w:p w14:paraId="7C5FE5B4"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Confiscation</w:t>
            </w:r>
          </w:p>
        </w:tc>
        <w:tc>
          <w:tcPr>
            <w:tcW w:w="1138" w:type="dxa"/>
            <w:vMerge w:val="restart"/>
            <w:tcBorders>
              <w:top w:val="single" w:sz="12" w:space="0" w:color="auto"/>
              <w:left w:val="single" w:sz="4" w:space="0" w:color="auto"/>
              <w:bottom w:val="single" w:sz="4" w:space="0" w:color="auto"/>
              <w:right w:val="single" w:sz="12" w:space="0" w:color="auto"/>
            </w:tcBorders>
            <w:shd w:val="clear" w:color="D9D9D9" w:fill="D9D9D9"/>
            <w:noWrap/>
            <w:vAlign w:val="center"/>
            <w:hideMark/>
          </w:tcPr>
          <w:p w14:paraId="05FC1910"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TOTAL</w:t>
            </w:r>
          </w:p>
        </w:tc>
      </w:tr>
      <w:tr w:rsidR="00117C4B" w:rsidRPr="00CF7739" w14:paraId="2C754FDB" w14:textId="77777777" w:rsidTr="00152823">
        <w:trPr>
          <w:trHeight w:val="426"/>
        </w:trPr>
        <w:tc>
          <w:tcPr>
            <w:tcW w:w="5670" w:type="dxa"/>
            <w:vMerge/>
            <w:tcBorders>
              <w:top w:val="single" w:sz="12" w:space="0" w:color="auto"/>
              <w:left w:val="single" w:sz="12" w:space="0" w:color="auto"/>
              <w:bottom w:val="single" w:sz="4" w:space="0" w:color="000000"/>
              <w:right w:val="single" w:sz="12" w:space="0" w:color="auto"/>
            </w:tcBorders>
            <w:vAlign w:val="center"/>
            <w:hideMark/>
          </w:tcPr>
          <w:p w14:paraId="27524BAD"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p>
        </w:tc>
        <w:tc>
          <w:tcPr>
            <w:tcW w:w="1075" w:type="dxa"/>
            <w:vMerge/>
            <w:tcBorders>
              <w:left w:val="single" w:sz="12" w:space="0" w:color="auto"/>
              <w:bottom w:val="single" w:sz="4" w:space="0" w:color="auto"/>
              <w:right w:val="single" w:sz="18" w:space="0" w:color="auto"/>
            </w:tcBorders>
            <w:vAlign w:val="center"/>
          </w:tcPr>
          <w:p w14:paraId="1B2DEB04"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p>
        </w:tc>
        <w:tc>
          <w:tcPr>
            <w:tcW w:w="1196" w:type="dxa"/>
            <w:vMerge/>
            <w:tcBorders>
              <w:top w:val="single" w:sz="12" w:space="0" w:color="auto"/>
              <w:left w:val="single" w:sz="18" w:space="0" w:color="auto"/>
              <w:bottom w:val="single" w:sz="4" w:space="0" w:color="auto"/>
              <w:right w:val="single" w:sz="4" w:space="0" w:color="auto"/>
            </w:tcBorders>
            <w:vAlign w:val="center"/>
            <w:hideMark/>
          </w:tcPr>
          <w:p w14:paraId="4B9DB0A6"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p>
        </w:tc>
        <w:tc>
          <w:tcPr>
            <w:tcW w:w="1138" w:type="dxa"/>
            <w:vMerge/>
            <w:tcBorders>
              <w:top w:val="single" w:sz="12" w:space="0" w:color="auto"/>
              <w:left w:val="single" w:sz="4" w:space="0" w:color="auto"/>
              <w:bottom w:val="single" w:sz="4" w:space="0" w:color="auto"/>
              <w:right w:val="single" w:sz="12" w:space="0" w:color="auto"/>
            </w:tcBorders>
            <w:vAlign w:val="center"/>
            <w:hideMark/>
          </w:tcPr>
          <w:p w14:paraId="7B8EB2FB"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p>
        </w:tc>
      </w:tr>
      <w:tr w:rsidR="00117C4B" w:rsidRPr="00CF7739" w14:paraId="43C94816" w14:textId="77777777" w:rsidTr="00152823">
        <w:trPr>
          <w:trHeight w:val="300"/>
        </w:trPr>
        <w:tc>
          <w:tcPr>
            <w:tcW w:w="5670" w:type="dxa"/>
            <w:tcBorders>
              <w:top w:val="nil"/>
              <w:left w:val="single" w:sz="12" w:space="0" w:color="auto"/>
              <w:bottom w:val="single" w:sz="4" w:space="0" w:color="auto"/>
              <w:right w:val="single" w:sz="12" w:space="0" w:color="auto"/>
            </w:tcBorders>
            <w:shd w:val="clear" w:color="000000" w:fill="FFD966"/>
            <w:noWrap/>
            <w:vAlign w:val="center"/>
            <w:hideMark/>
          </w:tcPr>
          <w:p w14:paraId="2B854406"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Immeubles</w:t>
            </w:r>
          </w:p>
        </w:tc>
        <w:tc>
          <w:tcPr>
            <w:tcW w:w="1075" w:type="dxa"/>
            <w:tcBorders>
              <w:top w:val="nil"/>
              <w:left w:val="nil"/>
              <w:bottom w:val="single" w:sz="4" w:space="0" w:color="auto"/>
              <w:right w:val="single" w:sz="18" w:space="0" w:color="auto"/>
            </w:tcBorders>
            <w:shd w:val="clear" w:color="000000" w:fill="FFD966"/>
            <w:vAlign w:val="center"/>
          </w:tcPr>
          <w:p w14:paraId="328F6E40"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97</w:t>
            </w:r>
          </w:p>
        </w:tc>
        <w:tc>
          <w:tcPr>
            <w:tcW w:w="1196" w:type="dxa"/>
            <w:tcBorders>
              <w:top w:val="nil"/>
              <w:left w:val="single" w:sz="18" w:space="0" w:color="auto"/>
              <w:bottom w:val="single" w:sz="4" w:space="0" w:color="auto"/>
              <w:right w:val="single" w:sz="4" w:space="0" w:color="auto"/>
            </w:tcBorders>
            <w:shd w:val="clear" w:color="000000" w:fill="FFD966"/>
            <w:noWrap/>
            <w:vAlign w:val="center"/>
            <w:hideMark/>
          </w:tcPr>
          <w:p w14:paraId="43855F72"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17</w:t>
            </w:r>
          </w:p>
        </w:tc>
        <w:tc>
          <w:tcPr>
            <w:tcW w:w="1138" w:type="dxa"/>
            <w:tcBorders>
              <w:top w:val="nil"/>
              <w:left w:val="single" w:sz="4" w:space="0" w:color="auto"/>
              <w:bottom w:val="single" w:sz="4" w:space="0" w:color="auto"/>
              <w:right w:val="single" w:sz="12" w:space="0" w:color="auto"/>
            </w:tcBorders>
            <w:shd w:val="clear" w:color="000000" w:fill="FFD966"/>
            <w:noWrap/>
            <w:vAlign w:val="center"/>
            <w:hideMark/>
          </w:tcPr>
          <w:p w14:paraId="6EAB7C37"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114</w:t>
            </w:r>
          </w:p>
        </w:tc>
      </w:tr>
      <w:tr w:rsidR="00117C4B" w:rsidRPr="00CF7739" w14:paraId="6793AC81" w14:textId="77777777" w:rsidTr="00152823">
        <w:trPr>
          <w:trHeight w:val="300"/>
        </w:trPr>
        <w:tc>
          <w:tcPr>
            <w:tcW w:w="5670" w:type="dxa"/>
            <w:tcBorders>
              <w:top w:val="nil"/>
              <w:left w:val="single" w:sz="12" w:space="0" w:color="auto"/>
              <w:bottom w:val="single" w:sz="4" w:space="0" w:color="auto"/>
              <w:right w:val="single" w:sz="12" w:space="0" w:color="auto"/>
            </w:tcBorders>
            <w:shd w:val="clear" w:color="000000" w:fill="F8CBAD"/>
            <w:noWrap/>
            <w:vAlign w:val="center"/>
            <w:hideMark/>
          </w:tcPr>
          <w:p w14:paraId="1BDF4272"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Bâtis</w:t>
            </w:r>
          </w:p>
        </w:tc>
        <w:tc>
          <w:tcPr>
            <w:tcW w:w="1075" w:type="dxa"/>
            <w:tcBorders>
              <w:top w:val="nil"/>
              <w:left w:val="nil"/>
              <w:bottom w:val="single" w:sz="4" w:space="0" w:color="auto"/>
              <w:right w:val="single" w:sz="18" w:space="0" w:color="auto"/>
            </w:tcBorders>
            <w:shd w:val="clear" w:color="000000" w:fill="F8CBAD"/>
            <w:vAlign w:val="center"/>
          </w:tcPr>
          <w:p w14:paraId="5F04C9B5"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40</w:t>
            </w:r>
          </w:p>
        </w:tc>
        <w:tc>
          <w:tcPr>
            <w:tcW w:w="1196" w:type="dxa"/>
            <w:tcBorders>
              <w:top w:val="nil"/>
              <w:left w:val="single" w:sz="18" w:space="0" w:color="auto"/>
              <w:bottom w:val="single" w:sz="4" w:space="0" w:color="auto"/>
              <w:right w:val="single" w:sz="4" w:space="0" w:color="auto"/>
            </w:tcBorders>
            <w:shd w:val="clear" w:color="000000" w:fill="F8CBAD"/>
            <w:noWrap/>
            <w:vAlign w:val="center"/>
            <w:hideMark/>
          </w:tcPr>
          <w:p w14:paraId="55BB0ABB"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4</w:t>
            </w:r>
          </w:p>
        </w:tc>
        <w:tc>
          <w:tcPr>
            <w:tcW w:w="1138" w:type="dxa"/>
            <w:tcBorders>
              <w:top w:val="nil"/>
              <w:left w:val="single" w:sz="4" w:space="0" w:color="auto"/>
              <w:bottom w:val="single" w:sz="4" w:space="0" w:color="auto"/>
              <w:right w:val="single" w:sz="12" w:space="0" w:color="auto"/>
            </w:tcBorders>
            <w:shd w:val="clear" w:color="000000" w:fill="F8CBAD"/>
            <w:noWrap/>
            <w:vAlign w:val="center"/>
            <w:hideMark/>
          </w:tcPr>
          <w:p w14:paraId="039789F2" w14:textId="77777777" w:rsidR="00117C4B" w:rsidRPr="00CF7739" w:rsidRDefault="00117C4B" w:rsidP="00F347EA">
            <w:pPr>
              <w:widowControl w:val="0"/>
              <w:spacing w:after="0" w:line="360" w:lineRule="auto"/>
              <w:jc w:val="both"/>
              <w:rPr>
                <w:rFonts w:eastAsia="Times New Roman" w:cs="Times New Roman"/>
                <w:b/>
                <w:bCs/>
                <w:color w:val="000000"/>
                <w:lang w:eastAsia="fr-FR"/>
              </w:rPr>
            </w:pPr>
            <w:r w:rsidRPr="00CF7739">
              <w:rPr>
                <w:rFonts w:eastAsia="Times New Roman" w:cs="Times New Roman"/>
                <w:b/>
                <w:bCs/>
                <w:color w:val="000000"/>
                <w:lang w:eastAsia="fr-FR"/>
              </w:rPr>
              <w:t>44</w:t>
            </w:r>
          </w:p>
        </w:tc>
      </w:tr>
      <w:tr w:rsidR="00117C4B" w:rsidRPr="00CF7739" w14:paraId="3AC3656C"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274DB56B"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Immeuble R+5</w:t>
            </w:r>
          </w:p>
        </w:tc>
        <w:tc>
          <w:tcPr>
            <w:tcW w:w="1075" w:type="dxa"/>
            <w:tcBorders>
              <w:top w:val="nil"/>
              <w:left w:val="nil"/>
              <w:bottom w:val="single" w:sz="4" w:space="0" w:color="auto"/>
              <w:right w:val="single" w:sz="18" w:space="0" w:color="auto"/>
            </w:tcBorders>
            <w:vAlign w:val="center"/>
          </w:tcPr>
          <w:p w14:paraId="6B359A91"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c>
          <w:tcPr>
            <w:tcW w:w="1196" w:type="dxa"/>
            <w:tcBorders>
              <w:top w:val="nil"/>
              <w:left w:val="single" w:sz="18" w:space="0" w:color="auto"/>
              <w:bottom w:val="single" w:sz="4" w:space="0" w:color="auto"/>
              <w:right w:val="single" w:sz="4" w:space="0" w:color="auto"/>
            </w:tcBorders>
            <w:noWrap/>
            <w:vAlign w:val="center"/>
            <w:hideMark/>
          </w:tcPr>
          <w:p w14:paraId="02779E92"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420AFE1D"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r>
      <w:tr w:rsidR="00117C4B" w:rsidRPr="00CF7739" w14:paraId="5611822F"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7516A444"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Immeuble R+4 (19 Appartements)</w:t>
            </w:r>
          </w:p>
        </w:tc>
        <w:tc>
          <w:tcPr>
            <w:tcW w:w="1075" w:type="dxa"/>
            <w:tcBorders>
              <w:top w:val="nil"/>
              <w:left w:val="nil"/>
              <w:bottom w:val="single" w:sz="4" w:space="0" w:color="auto"/>
              <w:right w:val="single" w:sz="18" w:space="0" w:color="auto"/>
            </w:tcBorders>
            <w:vAlign w:val="center"/>
          </w:tcPr>
          <w:p w14:paraId="00A8C236"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c>
          <w:tcPr>
            <w:tcW w:w="1196" w:type="dxa"/>
            <w:tcBorders>
              <w:top w:val="nil"/>
              <w:left w:val="single" w:sz="18" w:space="0" w:color="auto"/>
              <w:bottom w:val="single" w:sz="4" w:space="0" w:color="auto"/>
              <w:right w:val="single" w:sz="4" w:space="0" w:color="auto"/>
            </w:tcBorders>
            <w:noWrap/>
            <w:vAlign w:val="center"/>
            <w:hideMark/>
          </w:tcPr>
          <w:p w14:paraId="652F4EAF"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62EA6AD6"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r>
      <w:tr w:rsidR="00117C4B" w:rsidRPr="00CF7739" w14:paraId="6E17B35D"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78BC3B3C"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Immeuble R+3 Inachevé (14 appartements + 3 magasins)</w:t>
            </w:r>
          </w:p>
        </w:tc>
        <w:tc>
          <w:tcPr>
            <w:tcW w:w="1075" w:type="dxa"/>
            <w:tcBorders>
              <w:top w:val="nil"/>
              <w:left w:val="nil"/>
              <w:bottom w:val="single" w:sz="4" w:space="0" w:color="auto"/>
              <w:right w:val="single" w:sz="18" w:space="0" w:color="auto"/>
            </w:tcBorders>
            <w:vAlign w:val="center"/>
          </w:tcPr>
          <w:p w14:paraId="683957CB"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w:t>
            </w:r>
          </w:p>
        </w:tc>
        <w:tc>
          <w:tcPr>
            <w:tcW w:w="1196" w:type="dxa"/>
            <w:tcBorders>
              <w:top w:val="nil"/>
              <w:left w:val="single" w:sz="18" w:space="0" w:color="auto"/>
              <w:bottom w:val="single" w:sz="4" w:space="0" w:color="auto"/>
              <w:right w:val="single" w:sz="4" w:space="0" w:color="auto"/>
            </w:tcBorders>
            <w:noWrap/>
            <w:vAlign w:val="center"/>
            <w:hideMark/>
          </w:tcPr>
          <w:p w14:paraId="7AE9EF45"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7B8D12D0"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w:t>
            </w:r>
          </w:p>
        </w:tc>
      </w:tr>
      <w:tr w:rsidR="00117C4B" w:rsidRPr="00CF7739" w14:paraId="7F2DB5C3"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1E48F617"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 immeubles R+2 Un (01) achevé et un (01) autre inachevé</w:t>
            </w:r>
          </w:p>
        </w:tc>
        <w:tc>
          <w:tcPr>
            <w:tcW w:w="1075" w:type="dxa"/>
            <w:tcBorders>
              <w:top w:val="nil"/>
              <w:left w:val="nil"/>
              <w:bottom w:val="single" w:sz="4" w:space="0" w:color="auto"/>
              <w:right w:val="single" w:sz="18" w:space="0" w:color="auto"/>
            </w:tcBorders>
            <w:vAlign w:val="center"/>
          </w:tcPr>
          <w:p w14:paraId="70159B35"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c>
          <w:tcPr>
            <w:tcW w:w="1196" w:type="dxa"/>
            <w:tcBorders>
              <w:top w:val="nil"/>
              <w:left w:val="single" w:sz="18" w:space="0" w:color="auto"/>
              <w:bottom w:val="single" w:sz="4" w:space="0" w:color="auto"/>
              <w:right w:val="single" w:sz="4" w:space="0" w:color="auto"/>
            </w:tcBorders>
            <w:noWrap/>
            <w:vAlign w:val="center"/>
            <w:hideMark/>
          </w:tcPr>
          <w:p w14:paraId="07F02BB4"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23C95E27"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r>
      <w:tr w:rsidR="00117C4B" w:rsidRPr="00CF7739" w14:paraId="5D8946D0" w14:textId="77777777" w:rsidTr="00152823">
        <w:trPr>
          <w:trHeight w:val="902"/>
        </w:trPr>
        <w:tc>
          <w:tcPr>
            <w:tcW w:w="5670" w:type="dxa"/>
            <w:tcBorders>
              <w:top w:val="nil"/>
              <w:left w:val="single" w:sz="12" w:space="0" w:color="auto"/>
              <w:bottom w:val="single" w:sz="4" w:space="0" w:color="auto"/>
              <w:right w:val="single" w:sz="12" w:space="0" w:color="auto"/>
            </w:tcBorders>
            <w:vAlign w:val="center"/>
            <w:hideMark/>
          </w:tcPr>
          <w:p w14:paraId="17A2F181"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 xml:space="preserve">Trois (03) bâtiments R+1 Achevé (14 appartements dont 1 de   </w:t>
            </w:r>
            <w:r w:rsidRPr="00CF7739">
              <w:rPr>
                <w:rFonts w:eastAsia="Times New Roman" w:cs="Times New Roman"/>
                <w:color w:val="000000"/>
                <w:lang w:eastAsia="fr-FR"/>
              </w:rPr>
              <w:br/>
              <w:t xml:space="preserve">quatre pièces + 10 de trois pièces + 3 de deux pièces + 5 </w:t>
            </w:r>
            <w:r w:rsidRPr="00CF7739">
              <w:rPr>
                <w:rFonts w:eastAsia="Times New Roman" w:cs="Times New Roman"/>
                <w:color w:val="000000"/>
                <w:lang w:eastAsia="fr-FR"/>
              </w:rPr>
              <w:br/>
              <w:t>magasins)</w:t>
            </w:r>
          </w:p>
        </w:tc>
        <w:tc>
          <w:tcPr>
            <w:tcW w:w="1075" w:type="dxa"/>
            <w:tcBorders>
              <w:top w:val="nil"/>
              <w:left w:val="nil"/>
              <w:bottom w:val="single" w:sz="4" w:space="0" w:color="auto"/>
              <w:right w:val="single" w:sz="18" w:space="0" w:color="auto"/>
            </w:tcBorders>
            <w:vAlign w:val="center"/>
          </w:tcPr>
          <w:p w14:paraId="6117987C"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c>
          <w:tcPr>
            <w:tcW w:w="1196" w:type="dxa"/>
            <w:tcBorders>
              <w:top w:val="nil"/>
              <w:left w:val="single" w:sz="18" w:space="0" w:color="auto"/>
              <w:bottom w:val="single" w:sz="4" w:space="0" w:color="auto"/>
              <w:right w:val="single" w:sz="4" w:space="0" w:color="auto"/>
            </w:tcBorders>
            <w:noWrap/>
            <w:vAlign w:val="center"/>
            <w:hideMark/>
          </w:tcPr>
          <w:p w14:paraId="6141B6D8"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31106897"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r>
      <w:tr w:rsidR="00117C4B" w:rsidRPr="00CF7739" w14:paraId="575DCBCC" w14:textId="77777777" w:rsidTr="00152823">
        <w:trPr>
          <w:trHeight w:val="601"/>
        </w:trPr>
        <w:tc>
          <w:tcPr>
            <w:tcW w:w="5670" w:type="dxa"/>
            <w:tcBorders>
              <w:top w:val="nil"/>
              <w:left w:val="single" w:sz="12" w:space="0" w:color="auto"/>
              <w:bottom w:val="single" w:sz="4" w:space="0" w:color="auto"/>
              <w:right w:val="single" w:sz="12" w:space="0" w:color="auto"/>
            </w:tcBorders>
            <w:vAlign w:val="center"/>
            <w:hideMark/>
          </w:tcPr>
          <w:p w14:paraId="766E9138"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Maison basse (Concession) Achevés (44 appartements + 1 duplex+ 1 magasin)</w:t>
            </w:r>
          </w:p>
        </w:tc>
        <w:tc>
          <w:tcPr>
            <w:tcW w:w="1075" w:type="dxa"/>
            <w:tcBorders>
              <w:top w:val="nil"/>
              <w:left w:val="nil"/>
              <w:bottom w:val="single" w:sz="4" w:space="0" w:color="auto"/>
              <w:right w:val="single" w:sz="18" w:space="0" w:color="auto"/>
            </w:tcBorders>
            <w:vAlign w:val="center"/>
          </w:tcPr>
          <w:p w14:paraId="0AC6149F"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5</w:t>
            </w:r>
          </w:p>
        </w:tc>
        <w:tc>
          <w:tcPr>
            <w:tcW w:w="1196" w:type="dxa"/>
            <w:tcBorders>
              <w:top w:val="nil"/>
              <w:left w:val="single" w:sz="18" w:space="0" w:color="auto"/>
              <w:bottom w:val="single" w:sz="4" w:space="0" w:color="auto"/>
              <w:right w:val="single" w:sz="4" w:space="0" w:color="auto"/>
            </w:tcBorders>
            <w:noWrap/>
            <w:vAlign w:val="center"/>
            <w:hideMark/>
          </w:tcPr>
          <w:p w14:paraId="6C11D43A"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0307A551"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5</w:t>
            </w:r>
          </w:p>
        </w:tc>
      </w:tr>
      <w:tr w:rsidR="00117C4B" w:rsidRPr="00CF7739" w14:paraId="4D476F3E"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446033DE"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Duplex</w:t>
            </w:r>
          </w:p>
        </w:tc>
        <w:tc>
          <w:tcPr>
            <w:tcW w:w="1075" w:type="dxa"/>
            <w:tcBorders>
              <w:top w:val="nil"/>
              <w:left w:val="nil"/>
              <w:bottom w:val="single" w:sz="4" w:space="0" w:color="auto"/>
              <w:right w:val="single" w:sz="18" w:space="0" w:color="auto"/>
            </w:tcBorders>
            <w:vAlign w:val="center"/>
          </w:tcPr>
          <w:p w14:paraId="39B2A590"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c>
          <w:tcPr>
            <w:tcW w:w="1196" w:type="dxa"/>
            <w:tcBorders>
              <w:top w:val="nil"/>
              <w:left w:val="single" w:sz="18" w:space="0" w:color="auto"/>
              <w:bottom w:val="single" w:sz="4" w:space="0" w:color="auto"/>
              <w:right w:val="single" w:sz="4" w:space="0" w:color="auto"/>
            </w:tcBorders>
            <w:noWrap/>
            <w:vAlign w:val="center"/>
            <w:hideMark/>
          </w:tcPr>
          <w:p w14:paraId="15865DF5"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5ECF2EE8"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r>
      <w:tr w:rsidR="00117C4B" w:rsidRPr="00CF7739" w14:paraId="36DDF594"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48838C1E"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Triplex</w:t>
            </w:r>
          </w:p>
        </w:tc>
        <w:tc>
          <w:tcPr>
            <w:tcW w:w="1075" w:type="dxa"/>
            <w:tcBorders>
              <w:top w:val="nil"/>
              <w:left w:val="nil"/>
              <w:bottom w:val="single" w:sz="4" w:space="0" w:color="auto"/>
              <w:right w:val="single" w:sz="18" w:space="0" w:color="auto"/>
            </w:tcBorders>
            <w:vAlign w:val="center"/>
          </w:tcPr>
          <w:p w14:paraId="79A338A1"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c>
          <w:tcPr>
            <w:tcW w:w="1196" w:type="dxa"/>
            <w:tcBorders>
              <w:top w:val="nil"/>
              <w:left w:val="single" w:sz="18" w:space="0" w:color="auto"/>
              <w:bottom w:val="single" w:sz="4" w:space="0" w:color="auto"/>
              <w:right w:val="single" w:sz="4" w:space="0" w:color="auto"/>
            </w:tcBorders>
            <w:noWrap/>
            <w:vAlign w:val="center"/>
            <w:hideMark/>
          </w:tcPr>
          <w:p w14:paraId="05C0819C"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453900BC"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1</w:t>
            </w:r>
          </w:p>
        </w:tc>
      </w:tr>
      <w:tr w:rsidR="00117C4B" w:rsidRPr="00CF7739" w14:paraId="43EB9515"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7C22FAF7"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Appartements</w:t>
            </w:r>
          </w:p>
        </w:tc>
        <w:tc>
          <w:tcPr>
            <w:tcW w:w="1075" w:type="dxa"/>
            <w:tcBorders>
              <w:top w:val="nil"/>
              <w:left w:val="nil"/>
              <w:bottom w:val="single" w:sz="4" w:space="0" w:color="auto"/>
              <w:right w:val="single" w:sz="18" w:space="0" w:color="auto"/>
            </w:tcBorders>
            <w:vAlign w:val="center"/>
          </w:tcPr>
          <w:p w14:paraId="6502CB84"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25</w:t>
            </w:r>
          </w:p>
        </w:tc>
        <w:tc>
          <w:tcPr>
            <w:tcW w:w="1196" w:type="dxa"/>
            <w:tcBorders>
              <w:top w:val="nil"/>
              <w:left w:val="single" w:sz="18" w:space="0" w:color="auto"/>
              <w:bottom w:val="single" w:sz="4" w:space="0" w:color="auto"/>
              <w:right w:val="single" w:sz="4" w:space="0" w:color="auto"/>
            </w:tcBorders>
            <w:noWrap/>
            <w:vAlign w:val="center"/>
            <w:hideMark/>
          </w:tcPr>
          <w:p w14:paraId="37467579"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251579BA"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25</w:t>
            </w:r>
          </w:p>
        </w:tc>
      </w:tr>
      <w:tr w:rsidR="00117C4B" w:rsidRPr="00CF7739" w14:paraId="6FFB31D5"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3FC32F87"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Logements pour les instituteurs</w:t>
            </w:r>
          </w:p>
        </w:tc>
        <w:tc>
          <w:tcPr>
            <w:tcW w:w="1075" w:type="dxa"/>
            <w:tcBorders>
              <w:top w:val="nil"/>
              <w:left w:val="nil"/>
              <w:bottom w:val="single" w:sz="4" w:space="0" w:color="auto"/>
              <w:right w:val="single" w:sz="18" w:space="0" w:color="auto"/>
            </w:tcBorders>
            <w:vAlign w:val="center"/>
          </w:tcPr>
          <w:p w14:paraId="3E033346"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96" w:type="dxa"/>
            <w:tcBorders>
              <w:top w:val="nil"/>
              <w:left w:val="single" w:sz="18" w:space="0" w:color="auto"/>
              <w:bottom w:val="single" w:sz="4" w:space="0" w:color="auto"/>
              <w:right w:val="single" w:sz="4" w:space="0" w:color="auto"/>
            </w:tcBorders>
            <w:noWrap/>
            <w:vAlign w:val="center"/>
            <w:hideMark/>
          </w:tcPr>
          <w:p w14:paraId="1BD2C71E"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002D96B4"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w:t>
            </w:r>
          </w:p>
        </w:tc>
      </w:tr>
      <w:tr w:rsidR="00117C4B" w:rsidRPr="00CF7739" w14:paraId="46F071F6" w14:textId="77777777" w:rsidTr="00152823">
        <w:trPr>
          <w:trHeight w:val="300"/>
        </w:trPr>
        <w:tc>
          <w:tcPr>
            <w:tcW w:w="5670" w:type="dxa"/>
            <w:tcBorders>
              <w:top w:val="nil"/>
              <w:left w:val="single" w:sz="12" w:space="0" w:color="auto"/>
              <w:bottom w:val="single" w:sz="4" w:space="0" w:color="auto"/>
              <w:right w:val="single" w:sz="12" w:space="0" w:color="auto"/>
            </w:tcBorders>
            <w:noWrap/>
            <w:vAlign w:val="center"/>
            <w:hideMark/>
          </w:tcPr>
          <w:p w14:paraId="12B3AC4C" w14:textId="77777777" w:rsidR="00117C4B" w:rsidRPr="00CF7739" w:rsidRDefault="00117C4B" w:rsidP="00F347EA">
            <w:pPr>
              <w:widowControl w:val="0"/>
              <w:spacing w:after="0" w:line="360" w:lineRule="auto"/>
              <w:jc w:val="both"/>
              <w:rPr>
                <w:rFonts w:eastAsia="Times New Roman" w:cs="Times New Roman"/>
                <w:lang w:eastAsia="fr-FR"/>
              </w:rPr>
            </w:pPr>
            <w:r w:rsidRPr="00CF7739">
              <w:rPr>
                <w:rFonts w:eastAsia="Times New Roman" w:cs="Times New Roman"/>
                <w:lang w:eastAsia="fr-FR"/>
              </w:rPr>
              <w:t>Entrepôt</w:t>
            </w:r>
          </w:p>
        </w:tc>
        <w:tc>
          <w:tcPr>
            <w:tcW w:w="1075" w:type="dxa"/>
            <w:tcBorders>
              <w:top w:val="nil"/>
              <w:left w:val="nil"/>
              <w:bottom w:val="single" w:sz="4" w:space="0" w:color="auto"/>
              <w:right w:val="single" w:sz="18" w:space="0" w:color="auto"/>
            </w:tcBorders>
            <w:vAlign w:val="center"/>
          </w:tcPr>
          <w:p w14:paraId="11E5A179"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w:t>
            </w:r>
          </w:p>
        </w:tc>
        <w:tc>
          <w:tcPr>
            <w:tcW w:w="1196" w:type="dxa"/>
            <w:tcBorders>
              <w:top w:val="nil"/>
              <w:left w:val="single" w:sz="18" w:space="0" w:color="auto"/>
              <w:bottom w:val="single" w:sz="4" w:space="0" w:color="auto"/>
              <w:right w:val="single" w:sz="4" w:space="0" w:color="auto"/>
            </w:tcBorders>
            <w:noWrap/>
            <w:vAlign w:val="center"/>
            <w:hideMark/>
          </w:tcPr>
          <w:p w14:paraId="31706BD6"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0</w:t>
            </w:r>
          </w:p>
        </w:tc>
        <w:tc>
          <w:tcPr>
            <w:tcW w:w="1138" w:type="dxa"/>
            <w:tcBorders>
              <w:top w:val="nil"/>
              <w:left w:val="single" w:sz="4" w:space="0" w:color="auto"/>
              <w:bottom w:val="single" w:sz="4" w:space="0" w:color="auto"/>
              <w:right w:val="single" w:sz="12" w:space="0" w:color="auto"/>
            </w:tcBorders>
            <w:shd w:val="clear" w:color="D9D9D9" w:fill="D9D9D9"/>
            <w:noWrap/>
            <w:vAlign w:val="center"/>
            <w:hideMark/>
          </w:tcPr>
          <w:p w14:paraId="40E5B228" w14:textId="77777777" w:rsidR="00117C4B" w:rsidRPr="00CF7739" w:rsidRDefault="00117C4B" w:rsidP="00F347EA">
            <w:pPr>
              <w:widowControl w:val="0"/>
              <w:spacing w:after="0" w:line="360" w:lineRule="auto"/>
              <w:jc w:val="both"/>
              <w:rPr>
                <w:rFonts w:eastAsia="Times New Roman" w:cs="Times New Roman"/>
                <w:color w:val="000000"/>
                <w:lang w:eastAsia="fr-FR"/>
              </w:rPr>
            </w:pPr>
            <w:r w:rsidRPr="00CF7739">
              <w:rPr>
                <w:rFonts w:eastAsia="Times New Roman" w:cs="Times New Roman"/>
                <w:color w:val="000000"/>
                <w:lang w:eastAsia="fr-FR"/>
              </w:rPr>
              <w:t>2</w:t>
            </w:r>
          </w:p>
        </w:tc>
      </w:tr>
    </w:tbl>
    <w:p w14:paraId="2893DA45" w14:textId="59D1A326" w:rsidR="00117C4B" w:rsidRPr="00E57C1A" w:rsidRDefault="005C2D2E" w:rsidP="00F347EA">
      <w:pPr>
        <w:tabs>
          <w:tab w:val="left" w:pos="810"/>
        </w:tabs>
        <w:spacing w:before="240" w:after="120" w:line="360" w:lineRule="auto"/>
        <w:jc w:val="both"/>
        <w:rPr>
          <w:rFonts w:cs="Times New Roman"/>
          <w:b/>
          <w:bCs/>
          <w:sz w:val="22"/>
          <w:szCs w:val="22"/>
        </w:rPr>
      </w:pPr>
      <w:r>
        <w:rPr>
          <w:rFonts w:cs="Times New Roman"/>
          <w:b/>
          <w:bCs/>
          <w:sz w:val="22"/>
          <w:szCs w:val="22"/>
        </w:rPr>
        <w:t>Source : AGRAC</w:t>
      </w:r>
    </w:p>
    <w:p w14:paraId="6A46906D" w14:textId="7B8B8ABF" w:rsidR="00E57C1A" w:rsidRDefault="00824D75" w:rsidP="00EC33C9">
      <w:pPr>
        <w:pStyle w:val="Titre3"/>
      </w:pPr>
      <w:bookmarkStart w:id="14" w:name="_Toc172734280"/>
      <w:r w:rsidRPr="00E57C1A">
        <w:t>Evaluation</w:t>
      </w:r>
      <w:r w:rsidR="00E57C1A" w:rsidRPr="00E57C1A">
        <w:t xml:space="preserve"> de la menace liée au secteur </w:t>
      </w:r>
      <w:r w:rsidR="00E57C1A">
        <w:t xml:space="preserve">des </w:t>
      </w:r>
      <w:r w:rsidR="00E57C1A" w:rsidRPr="00E57C1A">
        <w:t>Experts comptables</w:t>
      </w:r>
      <w:bookmarkEnd w:id="14"/>
    </w:p>
    <w:p w14:paraId="0C2D506A" w14:textId="137FA88B" w:rsidR="00117C4B" w:rsidRPr="00F16735" w:rsidRDefault="00117C4B" w:rsidP="00F347EA">
      <w:pPr>
        <w:pStyle w:val="v1msonormal"/>
        <w:shd w:val="clear" w:color="auto" w:fill="FFFFFF"/>
        <w:spacing w:before="0" w:beforeAutospacing="0" w:after="160" w:afterAutospacing="0" w:line="360" w:lineRule="auto"/>
        <w:jc w:val="both"/>
        <w:rPr>
          <w:rFonts w:eastAsiaTheme="minorEastAsia"/>
          <w:sz w:val="22"/>
          <w:szCs w:val="22"/>
          <w:lang w:eastAsia="en-US"/>
        </w:rPr>
      </w:pPr>
      <w:r w:rsidRPr="00F16735">
        <w:rPr>
          <w:rFonts w:eastAsiaTheme="minorEastAsia"/>
          <w:sz w:val="22"/>
          <w:szCs w:val="22"/>
          <w:lang w:eastAsia="en-US"/>
        </w:rPr>
        <w:t xml:space="preserve">Dans l'ENR </w:t>
      </w:r>
      <w:r w:rsidR="008C2D82">
        <w:rPr>
          <w:rFonts w:eastAsiaTheme="minorEastAsia"/>
          <w:sz w:val="22"/>
          <w:szCs w:val="22"/>
          <w:lang w:eastAsia="en-US"/>
        </w:rPr>
        <w:t>(2019)</w:t>
      </w:r>
      <w:r w:rsidRPr="00F16735">
        <w:rPr>
          <w:rFonts w:eastAsiaTheme="minorEastAsia"/>
          <w:sz w:val="22"/>
          <w:szCs w:val="22"/>
          <w:lang w:eastAsia="en-US"/>
        </w:rPr>
        <w:t>, les Experts comptables présentaient un niveau de menace moyennement élevé. </w:t>
      </w:r>
    </w:p>
    <w:p w14:paraId="4172AF80" w14:textId="41272018" w:rsidR="00117C4B" w:rsidRPr="00F16735" w:rsidRDefault="008C2D82" w:rsidP="00F347EA">
      <w:pPr>
        <w:pStyle w:val="v1msonormal"/>
        <w:shd w:val="clear" w:color="auto" w:fill="FFFFFF"/>
        <w:spacing w:before="0" w:beforeAutospacing="0" w:after="160" w:afterAutospacing="0" w:line="360" w:lineRule="auto"/>
        <w:jc w:val="both"/>
        <w:rPr>
          <w:rFonts w:eastAsiaTheme="minorEastAsia"/>
          <w:sz w:val="22"/>
          <w:szCs w:val="22"/>
          <w:lang w:eastAsia="en-US"/>
        </w:rPr>
      </w:pPr>
      <w:r>
        <w:rPr>
          <w:rFonts w:eastAsiaTheme="minorEastAsia"/>
          <w:sz w:val="22"/>
          <w:szCs w:val="22"/>
          <w:lang w:eastAsia="en-US"/>
        </w:rPr>
        <w:t xml:space="preserve">Bien que le PPEF </w:t>
      </w:r>
      <w:r w:rsidR="00965766">
        <w:rPr>
          <w:rFonts w:eastAsiaTheme="minorEastAsia"/>
          <w:sz w:val="22"/>
          <w:szCs w:val="22"/>
          <w:lang w:eastAsia="en-US"/>
        </w:rPr>
        <w:t>ait</w:t>
      </w:r>
      <w:r>
        <w:rPr>
          <w:rFonts w:eastAsiaTheme="minorEastAsia"/>
          <w:sz w:val="22"/>
          <w:szCs w:val="22"/>
          <w:lang w:eastAsia="en-US"/>
        </w:rPr>
        <w:t xml:space="preserve"> traité en 2024 un cas de BC en lien avec les experts comptables</w:t>
      </w:r>
      <w:r w:rsidR="00965766">
        <w:rPr>
          <w:rFonts w:eastAsiaTheme="minorEastAsia"/>
          <w:sz w:val="22"/>
          <w:szCs w:val="22"/>
          <w:lang w:eastAsia="en-US"/>
        </w:rPr>
        <w:t xml:space="preserve"> et que l</w:t>
      </w:r>
      <w:r w:rsidR="00AF4343">
        <w:rPr>
          <w:rFonts w:eastAsiaTheme="minorEastAsia"/>
          <w:sz w:val="22"/>
          <w:szCs w:val="22"/>
          <w:lang w:eastAsia="en-US"/>
        </w:rPr>
        <w:t>a</w:t>
      </w:r>
      <w:r w:rsidR="00965766">
        <w:rPr>
          <w:rFonts w:eastAsiaTheme="minorEastAsia"/>
          <w:sz w:val="22"/>
          <w:szCs w:val="22"/>
          <w:lang w:eastAsia="en-US"/>
        </w:rPr>
        <w:t xml:space="preserve"> CENTIF n’ait reçu aucune DOS, </w:t>
      </w:r>
      <w:r>
        <w:rPr>
          <w:rFonts w:eastAsiaTheme="minorEastAsia"/>
          <w:sz w:val="22"/>
          <w:szCs w:val="22"/>
          <w:lang w:eastAsia="en-US"/>
        </w:rPr>
        <w:t>l</w:t>
      </w:r>
      <w:r w:rsidR="00117C4B" w:rsidRPr="00F16735">
        <w:rPr>
          <w:rFonts w:eastAsiaTheme="minorEastAsia"/>
          <w:sz w:val="22"/>
          <w:szCs w:val="22"/>
          <w:lang w:eastAsia="en-US"/>
        </w:rPr>
        <w:t xml:space="preserve">a menace demeure </w:t>
      </w:r>
      <w:r>
        <w:rPr>
          <w:rFonts w:eastAsiaTheme="minorEastAsia"/>
          <w:sz w:val="22"/>
          <w:szCs w:val="22"/>
          <w:lang w:eastAsia="en-US"/>
        </w:rPr>
        <w:t>importante</w:t>
      </w:r>
      <w:r w:rsidR="00117C4B" w:rsidRPr="00F16735">
        <w:rPr>
          <w:rFonts w:eastAsiaTheme="minorEastAsia"/>
          <w:sz w:val="22"/>
          <w:szCs w:val="22"/>
          <w:lang w:eastAsia="en-US"/>
        </w:rPr>
        <w:t xml:space="preserve"> eu égard au fait que les Experts comptables sont potentiellement exposés au BC issu de toutes les infractions sous-jacentes. Les infractions spécifiques à cette profession sont, entre autres, les infractions liées aux chèques et instruments de paiement, la participation à un groupe criminel organisé et la participation à un racket, le faux et l'usage de faux et les infractions fiscales.</w:t>
      </w:r>
    </w:p>
    <w:p w14:paraId="67C395CB" w14:textId="77777777" w:rsidR="00117C4B" w:rsidRPr="00F16735" w:rsidRDefault="00117C4B" w:rsidP="00F347EA">
      <w:pPr>
        <w:pStyle w:val="v1msonormal"/>
        <w:shd w:val="clear" w:color="auto" w:fill="FFFFFF"/>
        <w:spacing w:before="0" w:beforeAutospacing="0" w:after="160" w:afterAutospacing="0" w:line="360" w:lineRule="auto"/>
        <w:jc w:val="both"/>
        <w:rPr>
          <w:rFonts w:eastAsiaTheme="minorEastAsia"/>
          <w:sz w:val="22"/>
          <w:szCs w:val="22"/>
          <w:lang w:eastAsia="en-US"/>
        </w:rPr>
      </w:pPr>
      <w:r w:rsidRPr="00F16735">
        <w:rPr>
          <w:rFonts w:eastAsiaTheme="minorEastAsia"/>
          <w:sz w:val="22"/>
          <w:szCs w:val="22"/>
          <w:lang w:eastAsia="en-US"/>
        </w:rPr>
        <w:t>Les experts-comptables sont confrontés à des menaces tenant à :</w:t>
      </w:r>
    </w:p>
    <w:p w14:paraId="555673D9" w14:textId="396C50D0" w:rsidR="00117C4B" w:rsidRPr="00F16735" w:rsidRDefault="00117C4B" w:rsidP="00F347EA">
      <w:pPr>
        <w:pStyle w:val="v1gmail-msolistparagraph"/>
        <w:shd w:val="clear" w:color="auto" w:fill="FFFFFF"/>
        <w:spacing w:before="0" w:beforeAutospacing="0" w:after="0" w:afterAutospacing="0" w:line="360" w:lineRule="auto"/>
        <w:ind w:left="720"/>
        <w:jc w:val="both"/>
        <w:rPr>
          <w:rFonts w:eastAsiaTheme="minorEastAsia"/>
          <w:sz w:val="22"/>
          <w:szCs w:val="22"/>
          <w:lang w:val="fr-FR" w:eastAsia="en-US"/>
        </w:rPr>
      </w:pPr>
      <w:r w:rsidRPr="00F16735">
        <w:rPr>
          <w:rFonts w:eastAsiaTheme="minorEastAsia"/>
          <w:sz w:val="22"/>
          <w:szCs w:val="22"/>
          <w:lang w:val="fr-FR" w:eastAsia="en-US"/>
        </w:rPr>
        <w:t>-          </w:t>
      </w:r>
      <w:r w:rsidR="008C2D82">
        <w:rPr>
          <w:rFonts w:eastAsiaTheme="minorEastAsia"/>
          <w:sz w:val="22"/>
          <w:szCs w:val="22"/>
          <w:lang w:val="fr-FR" w:eastAsia="en-US"/>
        </w:rPr>
        <w:t>l</w:t>
      </w:r>
      <w:r w:rsidRPr="00F16735">
        <w:rPr>
          <w:rFonts w:eastAsiaTheme="minorEastAsia"/>
          <w:sz w:val="22"/>
          <w:szCs w:val="22"/>
          <w:lang w:val="fr-FR" w:eastAsia="en-US"/>
        </w:rPr>
        <w:t xml:space="preserve">eur clientèle comportant en partie </w:t>
      </w:r>
      <w:r w:rsidR="008C2D82">
        <w:rPr>
          <w:rFonts w:eastAsiaTheme="minorEastAsia"/>
          <w:sz w:val="22"/>
          <w:szCs w:val="22"/>
          <w:lang w:val="fr-FR" w:eastAsia="en-US"/>
        </w:rPr>
        <w:t>d</w:t>
      </w:r>
      <w:r w:rsidRPr="00F16735">
        <w:rPr>
          <w:rFonts w:eastAsiaTheme="minorEastAsia"/>
          <w:sz w:val="22"/>
          <w:szCs w:val="22"/>
          <w:lang w:val="fr-FR" w:eastAsia="en-US"/>
        </w:rPr>
        <w:t>es P</w:t>
      </w:r>
      <w:r w:rsidR="00AF4343">
        <w:rPr>
          <w:rFonts w:eastAsiaTheme="minorEastAsia"/>
          <w:sz w:val="22"/>
          <w:szCs w:val="22"/>
          <w:lang w:val="fr-FR" w:eastAsia="en-US"/>
        </w:rPr>
        <w:t xml:space="preserve">ersonnes </w:t>
      </w:r>
      <w:r w:rsidRPr="00F16735">
        <w:rPr>
          <w:rFonts w:eastAsiaTheme="minorEastAsia"/>
          <w:sz w:val="22"/>
          <w:szCs w:val="22"/>
          <w:lang w:val="fr-FR" w:eastAsia="en-US"/>
        </w:rPr>
        <w:t>P</w:t>
      </w:r>
      <w:r w:rsidR="00AF4343">
        <w:rPr>
          <w:rFonts w:eastAsiaTheme="minorEastAsia"/>
          <w:sz w:val="22"/>
          <w:szCs w:val="22"/>
          <w:lang w:val="fr-FR" w:eastAsia="en-US"/>
        </w:rPr>
        <w:t xml:space="preserve">olitiquement </w:t>
      </w:r>
      <w:r w:rsidRPr="00F16735">
        <w:rPr>
          <w:rFonts w:eastAsiaTheme="minorEastAsia"/>
          <w:sz w:val="22"/>
          <w:szCs w:val="22"/>
          <w:lang w:val="fr-FR" w:eastAsia="en-US"/>
        </w:rPr>
        <w:t>E</w:t>
      </w:r>
      <w:r w:rsidR="00AF4343">
        <w:rPr>
          <w:rFonts w:eastAsiaTheme="minorEastAsia"/>
          <w:sz w:val="22"/>
          <w:szCs w:val="22"/>
          <w:lang w:val="fr-FR" w:eastAsia="en-US"/>
        </w:rPr>
        <w:t>xposées (PPE)</w:t>
      </w:r>
      <w:r w:rsidRPr="00F16735">
        <w:rPr>
          <w:rFonts w:eastAsiaTheme="minorEastAsia"/>
          <w:sz w:val="22"/>
          <w:szCs w:val="22"/>
          <w:lang w:val="fr-FR" w:eastAsia="en-US"/>
        </w:rPr>
        <w:t xml:space="preserve"> et </w:t>
      </w:r>
      <w:r w:rsidR="008C2D82">
        <w:rPr>
          <w:rFonts w:eastAsiaTheme="minorEastAsia"/>
          <w:sz w:val="22"/>
          <w:szCs w:val="22"/>
          <w:lang w:val="fr-FR" w:eastAsia="en-US"/>
        </w:rPr>
        <w:t>d</w:t>
      </w:r>
      <w:r w:rsidRPr="00F16735">
        <w:rPr>
          <w:rFonts w:eastAsiaTheme="minorEastAsia"/>
          <w:sz w:val="22"/>
          <w:szCs w:val="22"/>
          <w:lang w:val="fr-FR" w:eastAsia="en-US"/>
        </w:rPr>
        <w:t xml:space="preserve">es personnes nanties ayant souvent recours à des prête-noms, rendant parfois </w:t>
      </w:r>
      <w:r w:rsidR="008C2D82">
        <w:rPr>
          <w:rFonts w:eastAsiaTheme="minorEastAsia"/>
          <w:sz w:val="22"/>
          <w:szCs w:val="22"/>
          <w:lang w:val="fr-FR" w:eastAsia="en-US"/>
        </w:rPr>
        <w:t>difficile</w:t>
      </w:r>
      <w:r w:rsidRPr="00F16735">
        <w:rPr>
          <w:rFonts w:eastAsiaTheme="minorEastAsia"/>
          <w:sz w:val="22"/>
          <w:szCs w:val="22"/>
          <w:lang w:val="fr-FR" w:eastAsia="en-US"/>
        </w:rPr>
        <w:t xml:space="preserve"> l'identification des bénéficiaires effectif</w:t>
      </w:r>
      <w:r w:rsidR="008C2D82">
        <w:rPr>
          <w:rFonts w:eastAsiaTheme="minorEastAsia"/>
          <w:sz w:val="22"/>
          <w:szCs w:val="22"/>
          <w:lang w:val="fr-FR" w:eastAsia="en-US"/>
        </w:rPr>
        <w:t>s ;</w:t>
      </w:r>
    </w:p>
    <w:p w14:paraId="62F496B9" w14:textId="00F95D7C" w:rsidR="008C2D82" w:rsidRDefault="00117C4B" w:rsidP="00F347EA">
      <w:pPr>
        <w:pStyle w:val="v1gmail-msolistparagraph"/>
        <w:shd w:val="clear" w:color="auto" w:fill="FFFFFF"/>
        <w:spacing w:before="0" w:beforeAutospacing="0" w:after="160" w:afterAutospacing="0" w:line="360" w:lineRule="auto"/>
        <w:ind w:left="720"/>
        <w:jc w:val="both"/>
        <w:rPr>
          <w:rFonts w:eastAsiaTheme="minorEastAsia"/>
          <w:sz w:val="22"/>
          <w:szCs w:val="22"/>
          <w:lang w:val="fr-FR" w:eastAsia="en-US"/>
        </w:rPr>
      </w:pPr>
      <w:r w:rsidRPr="00F16735">
        <w:rPr>
          <w:rFonts w:eastAsiaTheme="minorEastAsia"/>
          <w:sz w:val="22"/>
          <w:szCs w:val="22"/>
          <w:lang w:val="fr-FR" w:eastAsia="en-US"/>
        </w:rPr>
        <w:lastRenderedPageBreak/>
        <w:t>-          à leur contact fréquent avec des Petites et Moyennes Entreprises (PME) caractérisé</w:t>
      </w:r>
      <w:r w:rsidR="008974B7">
        <w:rPr>
          <w:rFonts w:eastAsiaTheme="minorEastAsia"/>
          <w:sz w:val="22"/>
          <w:szCs w:val="22"/>
          <w:lang w:val="fr-FR" w:eastAsia="en-US"/>
        </w:rPr>
        <w:t>e</w:t>
      </w:r>
      <w:r w:rsidRPr="00F16735">
        <w:rPr>
          <w:rFonts w:eastAsiaTheme="minorEastAsia"/>
          <w:sz w:val="22"/>
          <w:szCs w:val="22"/>
          <w:lang w:val="fr-FR" w:eastAsia="en-US"/>
        </w:rPr>
        <w:t>s par une forte utilisation d'espèces.</w:t>
      </w:r>
    </w:p>
    <w:p w14:paraId="54DF179B" w14:textId="77777777" w:rsidR="00117C4B" w:rsidRPr="00117C4B" w:rsidRDefault="00117C4B" w:rsidP="00F347EA">
      <w:pPr>
        <w:tabs>
          <w:tab w:val="left" w:pos="810"/>
        </w:tabs>
        <w:spacing w:before="240" w:after="120" w:line="360" w:lineRule="auto"/>
        <w:jc w:val="both"/>
        <w:rPr>
          <w:rFonts w:cs="Times New Roman"/>
          <w:b/>
          <w:bCs/>
          <w:sz w:val="22"/>
          <w:szCs w:val="22"/>
          <w:lang w:val="fr-CI"/>
        </w:rPr>
      </w:pPr>
    </w:p>
    <w:p w14:paraId="42160F5F" w14:textId="61BCCDCE" w:rsidR="00E57C1A" w:rsidRPr="00E57C1A" w:rsidRDefault="00824D75" w:rsidP="00EC33C9">
      <w:pPr>
        <w:pStyle w:val="Titre3"/>
      </w:pPr>
      <w:bookmarkStart w:id="15" w:name="_Toc172734281"/>
      <w:r w:rsidRPr="00E57C1A">
        <w:t>Evaluation</w:t>
      </w:r>
      <w:r w:rsidR="00E57C1A" w:rsidRPr="00E57C1A">
        <w:t xml:space="preserve"> de la menace liée au secteur</w:t>
      </w:r>
      <w:r w:rsidR="00E57C1A">
        <w:t xml:space="preserve"> des </w:t>
      </w:r>
      <w:r w:rsidR="00E57C1A" w:rsidRPr="00E57C1A">
        <w:t>Notaires</w:t>
      </w:r>
      <w:bookmarkEnd w:id="15"/>
    </w:p>
    <w:p w14:paraId="39263C24" w14:textId="190935F7" w:rsidR="00DF27F2" w:rsidRPr="005F7C4C" w:rsidRDefault="00DF27F2" w:rsidP="00F347EA">
      <w:pPr>
        <w:spacing w:after="0"/>
        <w:jc w:val="both"/>
        <w:rPr>
          <w:rFonts w:eastAsiaTheme="minorHAnsi"/>
          <w:sz w:val="22"/>
          <w:szCs w:val="24"/>
        </w:rPr>
      </w:pPr>
      <w:r w:rsidRPr="005F7C4C">
        <w:rPr>
          <w:sz w:val="22"/>
          <w:szCs w:val="22"/>
        </w:rPr>
        <w:t>Les notaires sont confrontés</w:t>
      </w:r>
      <w:r w:rsidR="00AF4343">
        <w:rPr>
          <w:sz w:val="22"/>
          <w:szCs w:val="22"/>
        </w:rPr>
        <w:t>,</w:t>
      </w:r>
      <w:r w:rsidRPr="005F7C4C">
        <w:rPr>
          <w:sz w:val="22"/>
          <w:szCs w:val="22"/>
        </w:rPr>
        <w:t xml:space="preserve"> dans l’exercice de leur fonction, à des opérations de </w:t>
      </w:r>
      <w:r w:rsidR="00AF4343">
        <w:rPr>
          <w:sz w:val="22"/>
          <w:szCs w:val="22"/>
        </w:rPr>
        <w:t>BC</w:t>
      </w:r>
      <w:r w:rsidRPr="005F7C4C">
        <w:rPr>
          <w:sz w:val="22"/>
          <w:szCs w:val="22"/>
        </w:rPr>
        <w:t xml:space="preserve"> d’une part, dans le cadre d’investissements immobiliers et, d’autre part, </w:t>
      </w:r>
      <w:r w:rsidR="00AF4343">
        <w:rPr>
          <w:sz w:val="22"/>
          <w:szCs w:val="22"/>
        </w:rPr>
        <w:t>en matière de</w:t>
      </w:r>
      <w:r w:rsidRPr="005F7C4C">
        <w:rPr>
          <w:sz w:val="22"/>
          <w:szCs w:val="22"/>
        </w:rPr>
        <w:t xml:space="preserve"> constitution de sociétés. </w:t>
      </w:r>
    </w:p>
    <w:p w14:paraId="0ADDF38B" w14:textId="7D227540" w:rsidR="00DF27F2" w:rsidRPr="005F7C4C" w:rsidRDefault="00DF27F2" w:rsidP="00F347EA">
      <w:pPr>
        <w:spacing w:after="0"/>
        <w:jc w:val="both"/>
        <w:rPr>
          <w:rFonts w:cs="Times New Roman"/>
          <w:sz w:val="22"/>
          <w:szCs w:val="22"/>
        </w:rPr>
      </w:pPr>
      <w:r w:rsidRPr="005F7C4C">
        <w:rPr>
          <w:rFonts w:cs="Times New Roman"/>
          <w:sz w:val="22"/>
          <w:szCs w:val="22"/>
        </w:rPr>
        <w:t xml:space="preserve">Ils sont en étroite collaboration avec le secteur de l’immobilier dans lequel ils sont généralement chargés d’authentifier les cessions des biens détenus en pleine propriété. </w:t>
      </w:r>
    </w:p>
    <w:p w14:paraId="7FD4D364" w14:textId="5A1439B0" w:rsidR="00DF27F2" w:rsidRPr="005F7C4C" w:rsidRDefault="00DF27F2" w:rsidP="00F347EA">
      <w:pPr>
        <w:spacing w:after="0"/>
        <w:jc w:val="both"/>
        <w:rPr>
          <w:rFonts w:eastAsia="Times New Roman" w:cs="Times New Roman"/>
          <w:sz w:val="22"/>
          <w:szCs w:val="22"/>
        </w:rPr>
      </w:pPr>
      <w:r w:rsidRPr="005F7C4C">
        <w:rPr>
          <w:rFonts w:eastAsia="Times New Roman" w:cs="Times New Roman"/>
          <w:sz w:val="22"/>
          <w:szCs w:val="22"/>
        </w:rPr>
        <w:t>Certaines</w:t>
      </w:r>
      <w:r w:rsidRPr="005F7C4C">
        <w:rPr>
          <w:rFonts w:eastAsia="Times New Roman" w:cs="Times New Roman"/>
          <w:spacing w:val="-15"/>
          <w:sz w:val="22"/>
          <w:szCs w:val="22"/>
        </w:rPr>
        <w:t xml:space="preserve"> </w:t>
      </w:r>
      <w:r w:rsidRPr="005F7C4C">
        <w:rPr>
          <w:rFonts w:eastAsia="Times New Roman" w:cs="Times New Roman"/>
          <w:sz w:val="22"/>
          <w:szCs w:val="22"/>
        </w:rPr>
        <w:t>opérations effectuées par les notaires</w:t>
      </w:r>
      <w:r w:rsidR="00AF4343">
        <w:rPr>
          <w:rFonts w:eastAsia="Times New Roman" w:cs="Times New Roman"/>
          <w:sz w:val="22"/>
          <w:szCs w:val="22"/>
        </w:rPr>
        <w:t xml:space="preserve"> </w:t>
      </w:r>
      <w:r w:rsidRPr="005F7C4C">
        <w:rPr>
          <w:rFonts w:eastAsia="Times New Roman" w:cs="Times New Roman"/>
          <w:sz w:val="22"/>
          <w:szCs w:val="22"/>
        </w:rPr>
        <w:t xml:space="preserve">les exposent à la menace de </w:t>
      </w:r>
      <w:r w:rsidR="00AF4343">
        <w:rPr>
          <w:rFonts w:eastAsia="Times New Roman" w:cs="Times New Roman"/>
          <w:sz w:val="22"/>
          <w:szCs w:val="22"/>
        </w:rPr>
        <w:t>BC</w:t>
      </w:r>
      <w:r w:rsidRPr="005F7C4C">
        <w:rPr>
          <w:rFonts w:eastAsia="Times New Roman" w:cs="Times New Roman"/>
          <w:sz w:val="22"/>
          <w:szCs w:val="22"/>
        </w:rPr>
        <w:t>. Ce sont</w:t>
      </w:r>
      <w:r w:rsidR="00AF4343">
        <w:rPr>
          <w:rFonts w:eastAsia="Times New Roman" w:cs="Times New Roman"/>
          <w:sz w:val="22"/>
          <w:szCs w:val="22"/>
        </w:rPr>
        <w:t>,</w:t>
      </w:r>
      <w:r w:rsidRPr="005F7C4C">
        <w:rPr>
          <w:rFonts w:eastAsia="Times New Roman" w:cs="Times New Roman"/>
          <w:sz w:val="22"/>
          <w:szCs w:val="22"/>
        </w:rPr>
        <w:t xml:space="preserve"> entre autres</w:t>
      </w:r>
      <w:r w:rsidR="00AF4343">
        <w:rPr>
          <w:rFonts w:eastAsia="Times New Roman" w:cs="Times New Roman"/>
          <w:sz w:val="22"/>
          <w:szCs w:val="22"/>
        </w:rPr>
        <w:t>,</w:t>
      </w:r>
      <w:r w:rsidRPr="005F7C4C">
        <w:rPr>
          <w:rFonts w:eastAsia="Times New Roman" w:cs="Times New Roman"/>
          <w:sz w:val="22"/>
          <w:szCs w:val="22"/>
        </w:rPr>
        <w:t xml:space="preserve"> les paiements hors vu</w:t>
      </w:r>
      <w:r w:rsidR="00AF4343">
        <w:rPr>
          <w:rFonts w:eastAsia="Times New Roman" w:cs="Times New Roman"/>
          <w:sz w:val="22"/>
          <w:szCs w:val="22"/>
        </w:rPr>
        <w:t>e</w:t>
      </w:r>
      <w:r w:rsidRPr="005F7C4C">
        <w:rPr>
          <w:rFonts w:eastAsia="Times New Roman" w:cs="Times New Roman"/>
          <w:sz w:val="22"/>
          <w:szCs w:val="22"/>
        </w:rPr>
        <w:t xml:space="preserve"> ou hors de la comptabilité du notaire, les actes sous sein</w:t>
      </w:r>
      <w:r w:rsidR="008974B7">
        <w:rPr>
          <w:rFonts w:eastAsia="Times New Roman" w:cs="Times New Roman"/>
          <w:sz w:val="22"/>
          <w:szCs w:val="22"/>
        </w:rPr>
        <w:t>g</w:t>
      </w:r>
      <w:r w:rsidRPr="005F7C4C">
        <w:rPr>
          <w:rFonts w:eastAsia="Times New Roman" w:cs="Times New Roman"/>
          <w:sz w:val="22"/>
          <w:szCs w:val="22"/>
        </w:rPr>
        <w:t xml:space="preserve"> privés.</w:t>
      </w:r>
    </w:p>
    <w:p w14:paraId="22BE9080" w14:textId="49961B98" w:rsidR="00DF27F2" w:rsidRPr="005F7C4C" w:rsidRDefault="00DF27F2" w:rsidP="00F347EA">
      <w:pPr>
        <w:spacing w:after="0"/>
        <w:jc w:val="both"/>
        <w:rPr>
          <w:rFonts w:eastAsia="Times New Roman" w:cs="Times New Roman"/>
          <w:sz w:val="22"/>
          <w:szCs w:val="22"/>
        </w:rPr>
      </w:pPr>
      <w:r w:rsidRPr="005F7C4C">
        <w:rPr>
          <w:rFonts w:eastAsia="Times New Roman" w:cs="Times New Roman"/>
          <w:sz w:val="22"/>
          <w:szCs w:val="22"/>
        </w:rPr>
        <w:t>Les notaires sont aussi exposés à la menace de BC lors de la libération du capital ou de la cession d’actifs. Cela peut entrainer la manipulation de fonds très importants dont on ne connait pas toujours l’origine. L’augmentation du capital peut parfois faire appel à l’immobilier.</w:t>
      </w:r>
    </w:p>
    <w:p w14:paraId="03BA4B01" w14:textId="4FE536C0" w:rsidR="00DF27F2" w:rsidRPr="005F7C4C" w:rsidRDefault="00DF27F2" w:rsidP="00F347EA">
      <w:pPr>
        <w:spacing w:after="0"/>
        <w:jc w:val="both"/>
        <w:rPr>
          <w:rFonts w:eastAsia="Times New Roman" w:cs="Times New Roman"/>
          <w:sz w:val="22"/>
          <w:szCs w:val="22"/>
        </w:rPr>
      </w:pPr>
      <w:r w:rsidRPr="005F7C4C">
        <w:rPr>
          <w:rFonts w:eastAsia="Times New Roman" w:cs="Times New Roman"/>
          <w:sz w:val="22"/>
          <w:szCs w:val="22"/>
        </w:rPr>
        <w:t>Les relations des Notaires avec</w:t>
      </w:r>
      <w:r w:rsidR="005F7C4C" w:rsidRPr="005F7C4C">
        <w:rPr>
          <w:rFonts w:eastAsia="Times New Roman" w:cs="Times New Roman"/>
          <w:sz w:val="22"/>
          <w:szCs w:val="22"/>
        </w:rPr>
        <w:t xml:space="preserve"> les</w:t>
      </w:r>
      <w:r w:rsidRPr="005F7C4C">
        <w:rPr>
          <w:rFonts w:eastAsia="Times New Roman" w:cs="Times New Roman"/>
          <w:sz w:val="22"/>
          <w:szCs w:val="22"/>
        </w:rPr>
        <w:t xml:space="preserve"> </w:t>
      </w:r>
      <w:r w:rsidR="005F7C4C" w:rsidRPr="005F7C4C">
        <w:rPr>
          <w:rFonts w:eastAsia="Times New Roman" w:cs="Times New Roman"/>
          <w:sz w:val="22"/>
          <w:szCs w:val="22"/>
        </w:rPr>
        <w:t xml:space="preserve">personnes morales telles que les SGI </w:t>
      </w:r>
      <w:r w:rsidRPr="005F7C4C">
        <w:rPr>
          <w:rFonts w:eastAsia="Times New Roman" w:cs="Times New Roman"/>
          <w:sz w:val="22"/>
          <w:szCs w:val="22"/>
        </w:rPr>
        <w:t xml:space="preserve">dont les bénéficiaires effectifs font appel à des fonds étrangers </w:t>
      </w:r>
      <w:r w:rsidR="005F7C4C" w:rsidRPr="005F7C4C">
        <w:rPr>
          <w:rFonts w:eastAsia="Times New Roman" w:cs="Times New Roman"/>
          <w:sz w:val="22"/>
          <w:szCs w:val="22"/>
        </w:rPr>
        <w:t xml:space="preserve">les </w:t>
      </w:r>
      <w:r w:rsidRPr="005F7C4C">
        <w:rPr>
          <w:rFonts w:eastAsia="Times New Roman" w:cs="Times New Roman"/>
          <w:sz w:val="22"/>
          <w:szCs w:val="22"/>
        </w:rPr>
        <w:t>exposent à</w:t>
      </w:r>
      <w:r w:rsidR="005F7C4C" w:rsidRPr="005F7C4C">
        <w:rPr>
          <w:rFonts w:eastAsia="Times New Roman" w:cs="Times New Roman"/>
          <w:sz w:val="22"/>
          <w:szCs w:val="22"/>
        </w:rPr>
        <w:t xml:space="preserve"> une</w:t>
      </w:r>
      <w:r w:rsidRPr="005F7C4C">
        <w:rPr>
          <w:rFonts w:eastAsia="Times New Roman" w:cs="Times New Roman"/>
          <w:sz w:val="22"/>
          <w:szCs w:val="22"/>
        </w:rPr>
        <w:t xml:space="preserve"> menace de BC.    </w:t>
      </w:r>
    </w:p>
    <w:p w14:paraId="69596EDE" w14:textId="0DE5D444" w:rsidR="005F7C4C" w:rsidRPr="005F7C4C" w:rsidRDefault="00DF27F2" w:rsidP="00F347EA">
      <w:pPr>
        <w:spacing w:after="0"/>
        <w:jc w:val="both"/>
        <w:rPr>
          <w:rFonts w:cs="Times New Roman"/>
          <w:sz w:val="22"/>
          <w:szCs w:val="22"/>
        </w:rPr>
      </w:pPr>
      <w:r w:rsidRPr="005F7C4C">
        <w:rPr>
          <w:rFonts w:cs="Times New Roman"/>
          <w:sz w:val="22"/>
          <w:szCs w:val="22"/>
        </w:rPr>
        <w:t xml:space="preserve">L’ENR </w:t>
      </w:r>
      <w:r w:rsidR="00C15C04">
        <w:rPr>
          <w:rFonts w:cs="Times New Roman"/>
          <w:sz w:val="22"/>
          <w:szCs w:val="22"/>
        </w:rPr>
        <w:t>(</w:t>
      </w:r>
      <w:r w:rsidRPr="005F7C4C">
        <w:rPr>
          <w:rFonts w:cs="Times New Roman"/>
          <w:sz w:val="22"/>
          <w:szCs w:val="22"/>
        </w:rPr>
        <w:t>2019</w:t>
      </w:r>
      <w:r w:rsidR="00C15C04">
        <w:rPr>
          <w:rFonts w:cs="Times New Roman"/>
          <w:sz w:val="22"/>
          <w:szCs w:val="22"/>
        </w:rPr>
        <w:t>)</w:t>
      </w:r>
      <w:r w:rsidRPr="005F7C4C">
        <w:rPr>
          <w:rFonts w:cs="Times New Roman"/>
          <w:sz w:val="22"/>
          <w:szCs w:val="22"/>
        </w:rPr>
        <w:t xml:space="preserve"> a </w:t>
      </w:r>
      <w:r w:rsidR="005F7C4C" w:rsidRPr="005F7C4C">
        <w:rPr>
          <w:rFonts w:cs="Times New Roman"/>
          <w:sz w:val="22"/>
          <w:szCs w:val="22"/>
        </w:rPr>
        <w:t>relevé</w:t>
      </w:r>
      <w:r w:rsidRPr="005F7C4C">
        <w:rPr>
          <w:rFonts w:cs="Times New Roman"/>
          <w:sz w:val="22"/>
          <w:szCs w:val="22"/>
        </w:rPr>
        <w:t xml:space="preserve"> que</w:t>
      </w:r>
      <w:r w:rsidR="005F7C4C" w:rsidRPr="005F7C4C">
        <w:rPr>
          <w:rFonts w:cs="Times New Roman"/>
          <w:sz w:val="22"/>
          <w:szCs w:val="22"/>
        </w:rPr>
        <w:t xml:space="preserve"> le niveau de</w:t>
      </w:r>
      <w:r w:rsidRPr="005F7C4C">
        <w:rPr>
          <w:rFonts w:cs="Times New Roman"/>
          <w:sz w:val="22"/>
          <w:szCs w:val="22"/>
        </w:rPr>
        <w:t xml:space="preserve"> </w:t>
      </w:r>
      <w:r w:rsidR="005F7C4C" w:rsidRPr="005F7C4C">
        <w:rPr>
          <w:rFonts w:cs="Times New Roman"/>
          <w:sz w:val="22"/>
          <w:szCs w:val="22"/>
        </w:rPr>
        <w:t xml:space="preserve">la menace du </w:t>
      </w:r>
      <w:r w:rsidRPr="005F7C4C">
        <w:rPr>
          <w:rFonts w:cs="Times New Roman"/>
          <w:sz w:val="22"/>
          <w:szCs w:val="22"/>
        </w:rPr>
        <w:t>secteur de</w:t>
      </w:r>
      <w:r w:rsidR="005F7C4C" w:rsidRPr="005F7C4C">
        <w:rPr>
          <w:rFonts w:cs="Times New Roman"/>
          <w:sz w:val="22"/>
          <w:szCs w:val="22"/>
        </w:rPr>
        <w:t>s notaires était « </w:t>
      </w:r>
      <w:r w:rsidRPr="005F7C4C">
        <w:rPr>
          <w:rFonts w:cs="Times New Roman"/>
          <w:sz w:val="22"/>
          <w:szCs w:val="22"/>
        </w:rPr>
        <w:t>moyennement élevé</w:t>
      </w:r>
      <w:r w:rsidR="005F7C4C" w:rsidRPr="005F7C4C">
        <w:rPr>
          <w:rFonts w:cs="Times New Roman"/>
          <w:sz w:val="22"/>
          <w:szCs w:val="22"/>
        </w:rPr>
        <w:t> »</w:t>
      </w:r>
      <w:r w:rsidRPr="005F7C4C">
        <w:rPr>
          <w:rFonts w:cs="Times New Roman"/>
          <w:sz w:val="22"/>
          <w:szCs w:val="22"/>
        </w:rPr>
        <w:t xml:space="preserve">. </w:t>
      </w:r>
    </w:p>
    <w:p w14:paraId="59676C9D" w14:textId="38319873" w:rsidR="005F7C4C" w:rsidRPr="005F7C4C" w:rsidRDefault="005F7C4C" w:rsidP="00F347EA">
      <w:pPr>
        <w:spacing w:after="0"/>
        <w:jc w:val="both"/>
        <w:rPr>
          <w:rFonts w:eastAsia="Times New Roman" w:cs="Times New Roman"/>
          <w:sz w:val="22"/>
          <w:szCs w:val="22"/>
        </w:rPr>
      </w:pPr>
      <w:r w:rsidRPr="005F7C4C">
        <w:rPr>
          <w:rFonts w:eastAsia="Times New Roman" w:cs="Times New Roman"/>
          <w:sz w:val="22"/>
          <w:szCs w:val="22"/>
        </w:rPr>
        <w:t xml:space="preserve">A ce jour, la CENTIF a reçu 13 DOS des notaires. </w:t>
      </w:r>
      <w:r w:rsidRPr="008A38B0">
        <w:rPr>
          <w:rFonts w:eastAsia="Times New Roman" w:cs="Times New Roman"/>
          <w:sz w:val="22"/>
          <w:szCs w:val="22"/>
        </w:rPr>
        <w:t>Les autorités d’enquêtes on</w:t>
      </w:r>
      <w:r w:rsidR="008A38B0" w:rsidRPr="008A38B0">
        <w:rPr>
          <w:rFonts w:eastAsia="Times New Roman" w:cs="Times New Roman"/>
          <w:sz w:val="22"/>
          <w:szCs w:val="22"/>
        </w:rPr>
        <w:t xml:space="preserve">t adressé </w:t>
      </w:r>
      <w:r w:rsidR="008A38B0" w:rsidRPr="008A38B0">
        <w:rPr>
          <w:rFonts w:cstheme="majorBidi"/>
          <w:bCs/>
          <w:sz w:val="22"/>
          <w:szCs w:val="22"/>
        </w:rPr>
        <w:t>9 054 réquisitions</w:t>
      </w:r>
      <w:r w:rsidR="008A38B0">
        <w:rPr>
          <w:rFonts w:cstheme="majorBidi"/>
          <w:bCs/>
          <w:sz w:val="22"/>
          <w:szCs w:val="22"/>
        </w:rPr>
        <w:t xml:space="preserve"> aux administrations publiques</w:t>
      </w:r>
      <w:r w:rsidR="00C15C04">
        <w:rPr>
          <w:rFonts w:cstheme="majorBidi"/>
          <w:bCs/>
          <w:sz w:val="22"/>
          <w:szCs w:val="22"/>
        </w:rPr>
        <w:t xml:space="preserve"> et</w:t>
      </w:r>
      <w:r w:rsidR="008A38B0">
        <w:rPr>
          <w:rFonts w:cstheme="majorBidi"/>
          <w:bCs/>
          <w:sz w:val="22"/>
          <w:szCs w:val="22"/>
        </w:rPr>
        <w:t xml:space="preserve"> à certains assujettis dont les </w:t>
      </w:r>
      <w:r w:rsidR="00C15C04">
        <w:rPr>
          <w:rFonts w:cstheme="majorBidi"/>
          <w:bCs/>
          <w:sz w:val="22"/>
          <w:szCs w:val="22"/>
        </w:rPr>
        <w:t>n</w:t>
      </w:r>
      <w:r w:rsidR="008A38B0">
        <w:rPr>
          <w:rFonts w:cstheme="majorBidi"/>
          <w:bCs/>
          <w:sz w:val="22"/>
          <w:szCs w:val="22"/>
        </w:rPr>
        <w:t>otaires.</w:t>
      </w:r>
    </w:p>
    <w:p w14:paraId="4C3914AE" w14:textId="641BA8C8" w:rsidR="00713F7E" w:rsidRDefault="00C15C04" w:rsidP="00F347EA">
      <w:pPr>
        <w:tabs>
          <w:tab w:val="left" w:pos="567"/>
        </w:tabs>
        <w:spacing w:before="240" w:after="120" w:line="360" w:lineRule="auto"/>
        <w:contextualSpacing/>
        <w:jc w:val="both"/>
        <w:rPr>
          <w:rFonts w:cs="Times New Roman"/>
          <w:sz w:val="22"/>
          <w:szCs w:val="22"/>
        </w:rPr>
      </w:pPr>
      <w:r>
        <w:rPr>
          <w:rFonts w:cs="Times New Roman"/>
          <w:sz w:val="22"/>
          <w:szCs w:val="22"/>
        </w:rPr>
        <w:t xml:space="preserve">Comme indiqué plus haut, le secteur des notaires est exposé </w:t>
      </w:r>
      <w:r w:rsidR="007C53CF">
        <w:rPr>
          <w:rFonts w:cs="Times New Roman"/>
          <w:sz w:val="22"/>
          <w:szCs w:val="22"/>
        </w:rPr>
        <w:t>à</w:t>
      </w:r>
      <w:r>
        <w:rPr>
          <w:rFonts w:cs="Times New Roman"/>
          <w:sz w:val="22"/>
          <w:szCs w:val="22"/>
        </w:rPr>
        <w:t xml:space="preserve"> un niveau important de menace du fait de son lien </w:t>
      </w:r>
      <w:r w:rsidR="007C53CF">
        <w:rPr>
          <w:rFonts w:cs="Times New Roman"/>
          <w:sz w:val="22"/>
          <w:szCs w:val="22"/>
        </w:rPr>
        <w:t>étroit</w:t>
      </w:r>
      <w:r>
        <w:rPr>
          <w:rFonts w:cs="Times New Roman"/>
          <w:sz w:val="22"/>
          <w:szCs w:val="22"/>
        </w:rPr>
        <w:t xml:space="preserve"> avec le secteur immobilier qui est l’un des principaux canaux de </w:t>
      </w:r>
      <w:r w:rsidR="00AF4343">
        <w:rPr>
          <w:rFonts w:cs="Times New Roman"/>
          <w:sz w:val="22"/>
          <w:szCs w:val="22"/>
        </w:rPr>
        <w:t>BC</w:t>
      </w:r>
      <w:r>
        <w:rPr>
          <w:rFonts w:cs="Times New Roman"/>
          <w:sz w:val="22"/>
          <w:szCs w:val="22"/>
        </w:rPr>
        <w:t xml:space="preserve"> en Côte d’Ivoire.</w:t>
      </w:r>
    </w:p>
    <w:p w14:paraId="2AF50EDE" w14:textId="77777777" w:rsidR="00713F7E" w:rsidRDefault="00713F7E" w:rsidP="00F347EA">
      <w:pPr>
        <w:tabs>
          <w:tab w:val="left" w:pos="567"/>
        </w:tabs>
        <w:spacing w:before="240" w:after="120" w:line="360" w:lineRule="auto"/>
        <w:contextualSpacing/>
        <w:jc w:val="both"/>
        <w:rPr>
          <w:rFonts w:cs="Times New Roman"/>
          <w:sz w:val="22"/>
          <w:szCs w:val="22"/>
        </w:rPr>
      </w:pPr>
    </w:p>
    <w:p w14:paraId="01DA483F" w14:textId="41A8CBCA" w:rsidR="001E3067" w:rsidRPr="00A03ADE" w:rsidRDefault="00352AE9" w:rsidP="00EC33C9">
      <w:pPr>
        <w:pStyle w:val="Titre2"/>
      </w:pPr>
      <w:bookmarkStart w:id="16" w:name="_Toc172734282"/>
      <w:r w:rsidRPr="00A03ADE">
        <w:t>LA MENACE DE BC A TRAVERS L’UTILISATION DES P</w:t>
      </w:r>
      <w:r>
        <w:t xml:space="preserve">ERSONNES </w:t>
      </w:r>
      <w:r w:rsidRPr="00A03ADE">
        <w:t>M</w:t>
      </w:r>
      <w:r>
        <w:t>ORALES (PM)</w:t>
      </w:r>
      <w:bookmarkEnd w:id="16"/>
    </w:p>
    <w:p w14:paraId="2E124339" w14:textId="44183E82" w:rsidR="001E3067" w:rsidRPr="005D4A9A" w:rsidRDefault="001E3067" w:rsidP="00F347EA">
      <w:pPr>
        <w:tabs>
          <w:tab w:val="left" w:pos="567"/>
        </w:tabs>
        <w:spacing w:line="360" w:lineRule="auto"/>
        <w:jc w:val="both"/>
        <w:rPr>
          <w:rFonts w:cs="Times New Roman"/>
          <w:color w:val="004E9A"/>
          <w:sz w:val="22"/>
          <w:szCs w:val="22"/>
        </w:rPr>
      </w:pPr>
      <w:r w:rsidRPr="005D4A9A">
        <w:rPr>
          <w:rFonts w:cs="Times New Roman"/>
          <w:sz w:val="22"/>
          <w:szCs w:val="22"/>
        </w:rPr>
        <w:t xml:space="preserve">Les criminels financiers qui utilisent abusivement les PM en CI exploitent généralement des structures simples avec des techniques de blanchiment peu élaborées. En effet, dans la plupart des cas traités par les autorités d’enquête et de poursuite, il s’agit de sociétés ayant un seul niveau de propriété et dont les associés principaux ou l’associé unique sont les </w:t>
      </w:r>
      <w:r w:rsidR="00352AE9" w:rsidRPr="005D4A9A">
        <w:rPr>
          <w:rFonts w:cs="Times New Roman"/>
          <w:sz w:val="22"/>
          <w:szCs w:val="22"/>
        </w:rPr>
        <w:t>B</w:t>
      </w:r>
      <w:r w:rsidR="00352AE9">
        <w:rPr>
          <w:rFonts w:cs="Times New Roman"/>
          <w:sz w:val="22"/>
          <w:szCs w:val="22"/>
        </w:rPr>
        <w:t xml:space="preserve">énéficiaires </w:t>
      </w:r>
      <w:r w:rsidRPr="005D4A9A">
        <w:rPr>
          <w:rFonts w:cs="Times New Roman"/>
          <w:sz w:val="22"/>
          <w:szCs w:val="22"/>
        </w:rPr>
        <w:t>E</w:t>
      </w:r>
      <w:r w:rsidR="00352AE9">
        <w:rPr>
          <w:rFonts w:cs="Times New Roman"/>
          <w:sz w:val="22"/>
          <w:szCs w:val="22"/>
        </w:rPr>
        <w:t>ffectifs (BE)</w:t>
      </w:r>
      <w:r w:rsidRPr="005D4A9A">
        <w:rPr>
          <w:rFonts w:cs="Times New Roman"/>
          <w:sz w:val="22"/>
          <w:szCs w:val="22"/>
        </w:rPr>
        <w:t xml:space="preserve">. Par exemple, dans l’affaire dite des VTC, les sociétés impliquées avaient des structures simples. Elles ont eu recours au système de Ponzi pour escroquer et blanchir la somme de 9 283 279 551 </w:t>
      </w:r>
      <w:r w:rsidR="00352AE9">
        <w:rPr>
          <w:rFonts w:cs="Times New Roman"/>
          <w:sz w:val="22"/>
          <w:szCs w:val="22"/>
        </w:rPr>
        <w:t xml:space="preserve">francs </w:t>
      </w:r>
      <w:r w:rsidRPr="005D4A9A">
        <w:rPr>
          <w:rFonts w:cs="Times New Roman"/>
          <w:sz w:val="22"/>
          <w:szCs w:val="22"/>
        </w:rPr>
        <w:t>CFA.</w:t>
      </w:r>
    </w:p>
    <w:p w14:paraId="0DA9AD3E" w14:textId="77777777" w:rsidR="001E3067" w:rsidRPr="005D4A9A" w:rsidRDefault="001E3067" w:rsidP="00F347EA">
      <w:pPr>
        <w:tabs>
          <w:tab w:val="left" w:pos="567"/>
        </w:tabs>
        <w:spacing w:line="360" w:lineRule="auto"/>
        <w:jc w:val="both"/>
        <w:rPr>
          <w:rFonts w:cs="Times New Roman"/>
          <w:sz w:val="22"/>
          <w:szCs w:val="22"/>
          <w:lang w:val="fr-CI"/>
        </w:rPr>
      </w:pPr>
      <w:r w:rsidRPr="005D4A9A">
        <w:rPr>
          <w:rFonts w:cs="Times New Roman"/>
          <w:sz w:val="22"/>
          <w:szCs w:val="22"/>
        </w:rPr>
        <w:t xml:space="preserve">Toutefois, dans certains cas, les délinquants utilisent des structures de propriété complexes dont l’opacité est renforcée par l’intervention de sociétés étrangères. </w:t>
      </w:r>
      <w:r w:rsidRPr="005D4A9A">
        <w:rPr>
          <w:rFonts w:cs="Times New Roman"/>
          <w:sz w:val="22"/>
          <w:szCs w:val="22"/>
          <w:lang w:val="fr-CI"/>
        </w:rPr>
        <w:t>Dans ces affaires, c’est par la coopération internationale que les autorités compétentes viennent à bout des délinquants financiers. Par exemple, d</w:t>
      </w:r>
      <w:proofErr w:type="spellStart"/>
      <w:r w:rsidRPr="005D4A9A">
        <w:rPr>
          <w:rFonts w:cs="Times New Roman"/>
          <w:sz w:val="22"/>
          <w:szCs w:val="22"/>
        </w:rPr>
        <w:t>ans</w:t>
      </w:r>
      <w:proofErr w:type="spellEnd"/>
      <w:r w:rsidRPr="005D4A9A">
        <w:rPr>
          <w:rFonts w:cs="Times New Roman"/>
          <w:sz w:val="22"/>
          <w:szCs w:val="22"/>
        </w:rPr>
        <w:t xml:space="preserve"> le cadre d’un dossier ouvert à la suite d’une information anonyme, le PPEF a désigné l’UCT pour conduire une enquête. Recourant à la coopération internationale informelle avec le Togo et la France, l’UCT a découvert l’exploitation de sociétés étrangères appartenant à des mis en cause domiciliés dans ces juridictions. </w:t>
      </w:r>
    </w:p>
    <w:p w14:paraId="4167CB3C" w14:textId="0390BBFC" w:rsidR="001E3067" w:rsidRPr="005D4A9A" w:rsidRDefault="001E3067" w:rsidP="00F347EA">
      <w:pPr>
        <w:tabs>
          <w:tab w:val="left" w:pos="567"/>
        </w:tabs>
        <w:spacing w:line="360" w:lineRule="auto"/>
        <w:jc w:val="both"/>
        <w:rPr>
          <w:rFonts w:cs="Times New Roman"/>
          <w:sz w:val="22"/>
          <w:szCs w:val="22"/>
        </w:rPr>
      </w:pPr>
      <w:r w:rsidRPr="005D4A9A">
        <w:rPr>
          <w:rFonts w:cs="Times New Roman"/>
          <w:sz w:val="22"/>
          <w:szCs w:val="22"/>
        </w:rPr>
        <w:lastRenderedPageBreak/>
        <w:t xml:space="preserve">Par ailleurs, à mai 2024, la Côte d’Ivoire a reçu </w:t>
      </w:r>
      <w:r w:rsidR="00352AE9">
        <w:rPr>
          <w:rFonts w:cs="Times New Roman"/>
          <w:sz w:val="22"/>
          <w:szCs w:val="22"/>
        </w:rPr>
        <w:t>03</w:t>
      </w:r>
      <w:r w:rsidRPr="005D4A9A">
        <w:rPr>
          <w:rFonts w:cs="Times New Roman"/>
          <w:sz w:val="22"/>
          <w:szCs w:val="22"/>
        </w:rPr>
        <w:t xml:space="preserve"> commissions rogatoires relatives à l’utilisation abusive des personnes morales respectivement du Sénégal (le 24 avril 2023), du Burkina Faso (13 novembre 2023) et de la France (14 mars 2024), ce qui conforte le caractère parfois transnational de cette menace.</w:t>
      </w:r>
    </w:p>
    <w:p w14:paraId="45ECA0FA" w14:textId="200F9082" w:rsidR="001E3067" w:rsidRPr="005D4A9A" w:rsidRDefault="001E3067" w:rsidP="00F347EA">
      <w:pPr>
        <w:tabs>
          <w:tab w:val="left" w:pos="567"/>
        </w:tabs>
        <w:spacing w:line="360" w:lineRule="auto"/>
        <w:jc w:val="both"/>
        <w:rPr>
          <w:rFonts w:cs="Times New Roman"/>
          <w:sz w:val="22"/>
          <w:szCs w:val="22"/>
        </w:rPr>
      </w:pPr>
      <w:r w:rsidRPr="005D4A9A">
        <w:rPr>
          <w:rFonts w:cs="Times New Roman"/>
          <w:sz w:val="22"/>
          <w:szCs w:val="22"/>
        </w:rPr>
        <w:t xml:space="preserve">D’après les données du PPEF, à mai 2024, il y a 240 personnes morales (dont 189 SARL, 39 SA et 12 SCI) poursuivies dans 150 dossiers. Les infractions sous-jacentes les plus récurrentes sont la fraude fiscale et douanière, l’escroquerie, la corruption, le trafic de stupéfiants, le faux et usage de faux et l’abus de confiance. </w:t>
      </w:r>
    </w:p>
    <w:p w14:paraId="21E86B0B" w14:textId="412A1F59" w:rsidR="001E3067" w:rsidRPr="005D4A9A" w:rsidRDefault="001E3067" w:rsidP="00F347EA">
      <w:pPr>
        <w:tabs>
          <w:tab w:val="left" w:pos="567"/>
        </w:tabs>
        <w:spacing w:line="360" w:lineRule="auto"/>
        <w:jc w:val="both"/>
        <w:rPr>
          <w:rFonts w:cs="Times New Roman"/>
          <w:color w:val="156082" w:themeColor="accent1"/>
          <w:sz w:val="22"/>
          <w:szCs w:val="22"/>
        </w:rPr>
      </w:pPr>
      <w:r w:rsidRPr="005D4A9A">
        <w:rPr>
          <w:rFonts w:cs="Times New Roman"/>
          <w:sz w:val="22"/>
          <w:szCs w:val="22"/>
        </w:rPr>
        <w:t xml:space="preserve">Concernant particulièrement la corruption, le rapport d’analyse stratégique de la CENTIF de mai 2024 présente plusieurs techniques impliquant l’utilisation des personnes morales. Il s’agit entre autres de la : </w:t>
      </w:r>
    </w:p>
    <w:p w14:paraId="6C5F3EC3" w14:textId="23887F55" w:rsidR="001E3067" w:rsidRPr="005D4A9A" w:rsidRDefault="00352AE9" w:rsidP="00F347EA">
      <w:pPr>
        <w:pStyle w:val="Paragraphedeliste"/>
        <w:numPr>
          <w:ilvl w:val="0"/>
          <w:numId w:val="14"/>
        </w:numPr>
        <w:tabs>
          <w:tab w:val="left" w:pos="567"/>
        </w:tabs>
        <w:spacing w:line="360" w:lineRule="auto"/>
        <w:jc w:val="both"/>
        <w:rPr>
          <w:sz w:val="22"/>
          <w:szCs w:val="22"/>
        </w:rPr>
      </w:pPr>
      <w:proofErr w:type="gramStart"/>
      <w:r>
        <w:rPr>
          <w:sz w:val="22"/>
          <w:szCs w:val="22"/>
        </w:rPr>
        <w:t>c</w:t>
      </w:r>
      <w:r w:rsidR="001E3067" w:rsidRPr="005D4A9A">
        <w:rPr>
          <w:sz w:val="22"/>
          <w:szCs w:val="22"/>
        </w:rPr>
        <w:t>réation</w:t>
      </w:r>
      <w:proofErr w:type="gramEnd"/>
      <w:r w:rsidR="001E3067" w:rsidRPr="005D4A9A">
        <w:rPr>
          <w:sz w:val="22"/>
          <w:szCs w:val="22"/>
        </w:rPr>
        <w:t xml:space="preserve"> de sociétés écrans ou fictives et notamment des sociétés civiles immobilières ;</w:t>
      </w:r>
    </w:p>
    <w:p w14:paraId="1CF7C0C5" w14:textId="27C431C6" w:rsidR="001E3067" w:rsidRPr="005D4A9A" w:rsidRDefault="00352AE9" w:rsidP="00F347EA">
      <w:pPr>
        <w:pStyle w:val="Paragraphedeliste"/>
        <w:numPr>
          <w:ilvl w:val="0"/>
          <w:numId w:val="14"/>
        </w:numPr>
        <w:tabs>
          <w:tab w:val="left" w:pos="567"/>
        </w:tabs>
        <w:spacing w:line="360" w:lineRule="auto"/>
        <w:jc w:val="both"/>
        <w:rPr>
          <w:sz w:val="22"/>
          <w:szCs w:val="22"/>
        </w:rPr>
      </w:pPr>
      <w:proofErr w:type="gramStart"/>
      <w:r>
        <w:rPr>
          <w:sz w:val="22"/>
          <w:szCs w:val="22"/>
        </w:rPr>
        <w:t>c</w:t>
      </w:r>
      <w:r w:rsidR="001E3067" w:rsidRPr="005D4A9A">
        <w:rPr>
          <w:sz w:val="22"/>
          <w:szCs w:val="22"/>
        </w:rPr>
        <w:t>réation</w:t>
      </w:r>
      <w:proofErr w:type="gramEnd"/>
      <w:r w:rsidR="001E3067" w:rsidRPr="005D4A9A">
        <w:rPr>
          <w:sz w:val="22"/>
          <w:szCs w:val="22"/>
        </w:rPr>
        <w:t xml:space="preserve"> de groupes de sociétés apparentées ;</w:t>
      </w:r>
    </w:p>
    <w:p w14:paraId="67AAF7D7" w14:textId="67F153FD" w:rsidR="001E3067" w:rsidRPr="005D4A9A" w:rsidRDefault="00352AE9" w:rsidP="00F347EA">
      <w:pPr>
        <w:pStyle w:val="Paragraphedeliste"/>
        <w:numPr>
          <w:ilvl w:val="0"/>
          <w:numId w:val="14"/>
        </w:numPr>
        <w:tabs>
          <w:tab w:val="left" w:pos="567"/>
        </w:tabs>
        <w:spacing w:line="360" w:lineRule="auto"/>
        <w:jc w:val="both"/>
        <w:rPr>
          <w:sz w:val="22"/>
          <w:szCs w:val="22"/>
        </w:rPr>
      </w:pPr>
      <w:proofErr w:type="gramStart"/>
      <w:r>
        <w:rPr>
          <w:sz w:val="22"/>
          <w:szCs w:val="22"/>
        </w:rPr>
        <w:t>t</w:t>
      </w:r>
      <w:r w:rsidR="001E3067" w:rsidRPr="005D4A9A">
        <w:rPr>
          <w:sz w:val="22"/>
          <w:szCs w:val="22"/>
        </w:rPr>
        <w:t>ransactions</w:t>
      </w:r>
      <w:proofErr w:type="gramEnd"/>
      <w:r w:rsidR="001E3067" w:rsidRPr="005D4A9A">
        <w:rPr>
          <w:sz w:val="22"/>
          <w:szCs w:val="22"/>
        </w:rPr>
        <w:t xml:space="preserve"> multiples entre groupes de sociétés apparentées ;</w:t>
      </w:r>
    </w:p>
    <w:p w14:paraId="24F2EEBD" w14:textId="3C8C540C" w:rsidR="001E3067" w:rsidRPr="005D4A9A" w:rsidRDefault="00352AE9" w:rsidP="00F347EA">
      <w:pPr>
        <w:pStyle w:val="Paragraphedeliste"/>
        <w:numPr>
          <w:ilvl w:val="0"/>
          <w:numId w:val="14"/>
        </w:numPr>
        <w:tabs>
          <w:tab w:val="left" w:pos="567"/>
        </w:tabs>
        <w:spacing w:line="360" w:lineRule="auto"/>
        <w:jc w:val="both"/>
        <w:rPr>
          <w:sz w:val="22"/>
          <w:szCs w:val="22"/>
        </w:rPr>
      </w:pPr>
      <w:proofErr w:type="gramStart"/>
      <w:r>
        <w:rPr>
          <w:sz w:val="22"/>
          <w:szCs w:val="22"/>
        </w:rPr>
        <w:t>t</w:t>
      </w:r>
      <w:r w:rsidR="001E3067" w:rsidRPr="005D4A9A">
        <w:rPr>
          <w:sz w:val="22"/>
          <w:szCs w:val="22"/>
        </w:rPr>
        <w:t>ransactions</w:t>
      </w:r>
      <w:proofErr w:type="gramEnd"/>
      <w:r w:rsidR="001E3067" w:rsidRPr="005D4A9A">
        <w:rPr>
          <w:sz w:val="22"/>
          <w:szCs w:val="22"/>
        </w:rPr>
        <w:t xml:space="preserve"> financières sans motif économique entre groupes de sociétés apparentées.</w:t>
      </w:r>
    </w:p>
    <w:p w14:paraId="16BD9743" w14:textId="60C85C6D" w:rsidR="001E3067" w:rsidRDefault="001E3067" w:rsidP="00F347EA">
      <w:pPr>
        <w:tabs>
          <w:tab w:val="left" w:pos="567"/>
        </w:tabs>
        <w:spacing w:line="360" w:lineRule="auto"/>
        <w:jc w:val="both"/>
        <w:rPr>
          <w:rFonts w:cs="Times New Roman"/>
          <w:sz w:val="22"/>
          <w:szCs w:val="22"/>
        </w:rPr>
      </w:pPr>
      <w:r w:rsidRPr="005D4A9A">
        <w:rPr>
          <w:rFonts w:cs="Times New Roman"/>
          <w:sz w:val="22"/>
          <w:szCs w:val="22"/>
          <w:lang w:val="fr-CI"/>
        </w:rPr>
        <w:t>Les auteurs des autres infractions sous-jacentes ont parfois recours aux mêmes procédés.</w:t>
      </w:r>
      <w:r w:rsidRPr="005D4A9A">
        <w:rPr>
          <w:rFonts w:cs="Times New Roman"/>
          <w:sz w:val="22"/>
          <w:szCs w:val="22"/>
        </w:rPr>
        <w:t xml:space="preserve"> Ainsi, s’agissant du trafic de stupéfiants qui prend dans le pays des proportions inquiétantes, de nombreux cas montrent l’utilisation abusive des PM à des fins de BC. C’est l’exemple de l’affaire KIBOR dans laquelle était impliquée la société « KIBOR » ainsi qu'une multitude de sociétés écrans créées en Côte d’Ivoire et à l’étranger de même que des comptes bancaires ouverts au nom de ces sociétés.</w:t>
      </w:r>
      <w:r w:rsidR="00772A3C">
        <w:rPr>
          <w:rFonts w:cs="Times New Roman"/>
          <w:sz w:val="22"/>
          <w:szCs w:val="22"/>
        </w:rPr>
        <w:t xml:space="preserve"> </w:t>
      </w:r>
      <w:r w:rsidR="00C87ADA">
        <w:rPr>
          <w:rFonts w:cs="Times New Roman"/>
          <w:sz w:val="22"/>
          <w:szCs w:val="22"/>
        </w:rPr>
        <w:t>L’</w:t>
      </w:r>
      <w:r w:rsidR="00C87ADA" w:rsidRPr="005D4A9A">
        <w:rPr>
          <w:rFonts w:cs="Times New Roman"/>
          <w:sz w:val="22"/>
          <w:szCs w:val="22"/>
        </w:rPr>
        <w:t>utilis</w:t>
      </w:r>
      <w:r w:rsidR="00C87ADA">
        <w:rPr>
          <w:rFonts w:cs="Times New Roman"/>
          <w:sz w:val="22"/>
          <w:szCs w:val="22"/>
        </w:rPr>
        <w:t>a</w:t>
      </w:r>
      <w:r w:rsidR="00C87ADA" w:rsidRPr="005D4A9A">
        <w:rPr>
          <w:rFonts w:cs="Times New Roman"/>
          <w:sz w:val="22"/>
          <w:szCs w:val="22"/>
        </w:rPr>
        <w:t>t</w:t>
      </w:r>
      <w:r w:rsidR="00C87ADA">
        <w:rPr>
          <w:rFonts w:cs="Times New Roman"/>
          <w:sz w:val="22"/>
          <w:szCs w:val="22"/>
        </w:rPr>
        <w:t>ion</w:t>
      </w:r>
      <w:r w:rsidR="00C87ADA" w:rsidRPr="005D4A9A">
        <w:rPr>
          <w:rFonts w:cs="Times New Roman"/>
          <w:sz w:val="22"/>
          <w:szCs w:val="22"/>
        </w:rPr>
        <w:t xml:space="preserve"> des structures de propriété complexes</w:t>
      </w:r>
      <w:r w:rsidR="00C11BAE">
        <w:rPr>
          <w:rFonts w:cs="Times New Roman"/>
          <w:sz w:val="22"/>
          <w:szCs w:val="22"/>
        </w:rPr>
        <w:t>, permet également</w:t>
      </w:r>
      <w:r w:rsidR="00772A3C">
        <w:rPr>
          <w:rFonts w:cs="Times New Roman"/>
          <w:sz w:val="22"/>
          <w:szCs w:val="22"/>
        </w:rPr>
        <w:t xml:space="preserve"> de dissimuler </w:t>
      </w:r>
      <w:r w:rsidR="00C87ADA">
        <w:rPr>
          <w:rFonts w:cs="Times New Roman"/>
          <w:sz w:val="22"/>
          <w:szCs w:val="22"/>
        </w:rPr>
        <w:t xml:space="preserve">facilement </w:t>
      </w:r>
      <w:r w:rsidR="00772A3C">
        <w:rPr>
          <w:rFonts w:cs="Times New Roman"/>
          <w:sz w:val="22"/>
          <w:szCs w:val="22"/>
        </w:rPr>
        <w:t xml:space="preserve">les </w:t>
      </w:r>
      <w:r w:rsidR="00966AB9">
        <w:rPr>
          <w:rFonts w:cs="Times New Roman"/>
          <w:sz w:val="22"/>
          <w:szCs w:val="22"/>
        </w:rPr>
        <w:t>bénéficiaires effectifs</w:t>
      </w:r>
      <w:r w:rsidR="00C87ADA">
        <w:rPr>
          <w:rFonts w:cs="Times New Roman"/>
          <w:sz w:val="22"/>
          <w:szCs w:val="22"/>
        </w:rPr>
        <w:t xml:space="preserve"> des PM</w:t>
      </w:r>
      <w:r w:rsidR="00772A3C">
        <w:rPr>
          <w:rFonts w:cs="Times New Roman"/>
          <w:sz w:val="22"/>
          <w:szCs w:val="22"/>
        </w:rPr>
        <w:t>.</w:t>
      </w:r>
    </w:p>
    <w:p w14:paraId="122B0C58" w14:textId="4AAE6585" w:rsidR="00052500" w:rsidRPr="005D4A9A" w:rsidRDefault="00052500" w:rsidP="00F347EA">
      <w:pPr>
        <w:tabs>
          <w:tab w:val="left" w:pos="567"/>
        </w:tabs>
        <w:spacing w:line="360" w:lineRule="auto"/>
        <w:jc w:val="both"/>
        <w:rPr>
          <w:rFonts w:cs="Times New Roman"/>
          <w:sz w:val="22"/>
          <w:szCs w:val="22"/>
        </w:rPr>
      </w:pPr>
      <w:r w:rsidRPr="00052500">
        <w:rPr>
          <w:rFonts w:cs="Times New Roman"/>
          <w:sz w:val="22"/>
          <w:szCs w:val="22"/>
        </w:rPr>
        <w:t>Les SARL sont la forme de société commerciale la plus utilisée par les criminels financiers. Cela se perçoit à travers les données de la CENTIF et des autorités d’enquête et de poursuite. Ainsi, 63% des DOS impliquant les personnes morales en 2022, 61% en 2023 et 84% en 2024 concernent les SARL. De même, 68% des plaintes reçues par la police économique relatives aux PM de 2022 à 2024 concernent les SARL. Pour ce qui est des poursuites, 75% d’entre elles impliquant des PM en 2022 et 85% en 2023 concernent les SARL.</w:t>
      </w:r>
    </w:p>
    <w:p w14:paraId="0260AD93" w14:textId="77777777" w:rsidR="001E3067" w:rsidRPr="005D4A9A" w:rsidRDefault="001E3067" w:rsidP="00F347EA">
      <w:pPr>
        <w:tabs>
          <w:tab w:val="left" w:pos="567"/>
        </w:tabs>
        <w:spacing w:line="360" w:lineRule="auto"/>
        <w:jc w:val="both"/>
        <w:rPr>
          <w:rFonts w:cs="Times New Roman"/>
          <w:sz w:val="22"/>
          <w:szCs w:val="22"/>
        </w:rPr>
      </w:pPr>
      <w:r w:rsidRPr="005D4A9A">
        <w:rPr>
          <w:rFonts w:cs="Times New Roman"/>
          <w:sz w:val="22"/>
          <w:szCs w:val="22"/>
        </w:rPr>
        <w:t>Parmi les PM poursuivies pour BC en Côte d’Ivoire, 31,66% ont utilisé le secteur immobilier, 17,5% le secteur bancaire et 14, 16 % l’import-export pour blanchir les fonds illégalement acquis.</w:t>
      </w:r>
    </w:p>
    <w:p w14:paraId="51EF97C6" w14:textId="28A18AE0" w:rsidR="001E3067" w:rsidRPr="005D4A9A" w:rsidRDefault="001E3067" w:rsidP="00F347EA">
      <w:pPr>
        <w:tabs>
          <w:tab w:val="left" w:pos="567"/>
        </w:tabs>
        <w:spacing w:line="360" w:lineRule="auto"/>
        <w:jc w:val="both"/>
        <w:rPr>
          <w:rFonts w:cs="Times New Roman"/>
          <w:sz w:val="22"/>
          <w:szCs w:val="22"/>
        </w:rPr>
      </w:pPr>
      <w:r w:rsidRPr="005D4A9A">
        <w:rPr>
          <w:rFonts w:cs="Times New Roman"/>
          <w:sz w:val="22"/>
          <w:szCs w:val="22"/>
        </w:rPr>
        <w:t>Toujours</w:t>
      </w:r>
      <w:r w:rsidR="006F2236">
        <w:rPr>
          <w:rFonts w:cs="Times New Roman"/>
          <w:sz w:val="22"/>
          <w:szCs w:val="22"/>
        </w:rPr>
        <w:t>,</w:t>
      </w:r>
      <w:r w:rsidRPr="005D4A9A">
        <w:rPr>
          <w:rFonts w:cs="Times New Roman"/>
          <w:sz w:val="22"/>
          <w:szCs w:val="22"/>
        </w:rPr>
        <w:t xml:space="preserve"> selon les données du PPEF, le montant blanchi par les personnes morales en Côte d’Ivoire à mai 2024 s’élève à 287 555 519 357 </w:t>
      </w:r>
      <w:r w:rsidR="00352AE9">
        <w:rPr>
          <w:rFonts w:cs="Times New Roman"/>
          <w:sz w:val="22"/>
          <w:szCs w:val="22"/>
        </w:rPr>
        <w:t xml:space="preserve">francs </w:t>
      </w:r>
      <w:r w:rsidRPr="005D4A9A">
        <w:rPr>
          <w:rFonts w:cs="Times New Roman"/>
          <w:sz w:val="22"/>
          <w:szCs w:val="22"/>
        </w:rPr>
        <w:t xml:space="preserve">CFA.  </w:t>
      </w:r>
    </w:p>
    <w:p w14:paraId="6F9E69AF" w14:textId="5039D15D" w:rsidR="001E3067" w:rsidRPr="005D4A9A" w:rsidRDefault="001E3067" w:rsidP="00F347EA">
      <w:pPr>
        <w:tabs>
          <w:tab w:val="left" w:pos="567"/>
        </w:tabs>
        <w:spacing w:line="360" w:lineRule="auto"/>
        <w:jc w:val="both"/>
        <w:rPr>
          <w:rFonts w:cs="Times New Roman"/>
          <w:sz w:val="22"/>
          <w:szCs w:val="22"/>
        </w:rPr>
      </w:pPr>
      <w:r w:rsidRPr="005D4A9A">
        <w:rPr>
          <w:rFonts w:cs="Times New Roman"/>
          <w:sz w:val="22"/>
          <w:szCs w:val="22"/>
        </w:rPr>
        <w:lastRenderedPageBreak/>
        <w:t xml:space="preserve">En ce qui concerne les biens saisis, le montant des espèces est de 1 940 130 442 </w:t>
      </w:r>
      <w:r w:rsidR="00352AE9">
        <w:rPr>
          <w:rFonts w:cs="Times New Roman"/>
          <w:sz w:val="22"/>
          <w:szCs w:val="22"/>
        </w:rPr>
        <w:t xml:space="preserve">francs </w:t>
      </w:r>
      <w:r w:rsidRPr="005D4A9A">
        <w:rPr>
          <w:rFonts w:cs="Times New Roman"/>
          <w:sz w:val="22"/>
          <w:szCs w:val="22"/>
        </w:rPr>
        <w:t xml:space="preserve">CFA. </w:t>
      </w:r>
      <w:r w:rsidR="00352AE9">
        <w:rPr>
          <w:rFonts w:cs="Times New Roman"/>
          <w:sz w:val="22"/>
          <w:szCs w:val="22"/>
        </w:rPr>
        <w:t>L’on</w:t>
      </w:r>
      <w:r w:rsidRPr="005D4A9A">
        <w:rPr>
          <w:rFonts w:cs="Times New Roman"/>
          <w:sz w:val="22"/>
          <w:szCs w:val="22"/>
        </w:rPr>
        <w:t xml:space="preserve"> note également 10 comptes bancaires avec soldes inconnus, 2 comptes de dépôt à terme d’un montant d’un milliard</w:t>
      </w:r>
      <w:r w:rsidR="006F2236">
        <w:rPr>
          <w:rFonts w:cs="Times New Roman"/>
          <w:sz w:val="22"/>
          <w:szCs w:val="22"/>
        </w:rPr>
        <w:t xml:space="preserve"> de francs CFA</w:t>
      </w:r>
      <w:r w:rsidRPr="005D4A9A">
        <w:rPr>
          <w:rFonts w:cs="Times New Roman"/>
          <w:sz w:val="22"/>
          <w:szCs w:val="22"/>
        </w:rPr>
        <w:t>, 20 terrains nus, 2 terrains bâtis, une société et 8 véhicules.</w:t>
      </w:r>
    </w:p>
    <w:p w14:paraId="05284C04" w14:textId="649908BB" w:rsidR="001E3067" w:rsidRPr="001E3067" w:rsidRDefault="001E3067" w:rsidP="00025FB8">
      <w:pPr>
        <w:spacing w:line="360" w:lineRule="auto"/>
        <w:jc w:val="both"/>
        <w:rPr>
          <w:rFonts w:cs="Times New Roman"/>
        </w:rPr>
      </w:pPr>
      <w:r w:rsidRPr="005D4A9A">
        <w:rPr>
          <w:rFonts w:cs="Times New Roman"/>
          <w:sz w:val="22"/>
          <w:szCs w:val="22"/>
        </w:rPr>
        <w:t xml:space="preserve">Pour ce qui est des biens confisqués, le montant des </w:t>
      </w:r>
      <w:r w:rsidRPr="005D4A9A">
        <w:rPr>
          <w:sz w:val="22"/>
          <w:szCs w:val="22"/>
        </w:rPr>
        <w:t xml:space="preserve">espèces est de 11 970 504 </w:t>
      </w:r>
      <w:r w:rsidR="00E449DF">
        <w:rPr>
          <w:sz w:val="22"/>
          <w:szCs w:val="22"/>
        </w:rPr>
        <w:t xml:space="preserve">francs </w:t>
      </w:r>
      <w:r w:rsidRPr="005D4A9A">
        <w:rPr>
          <w:sz w:val="22"/>
          <w:szCs w:val="22"/>
        </w:rPr>
        <w:t>CFA. Il y a également 9 comptes bancaires avec soldes inconnus, un terrain nu et 4 véhicules confisqués.</w:t>
      </w:r>
    </w:p>
    <w:p w14:paraId="2A9B9AA6" w14:textId="044506C7" w:rsidR="00076616" w:rsidRPr="00076616" w:rsidRDefault="00283FF9"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
          <w:bCs/>
          <w:u w:val="single"/>
          <w:lang w:bidi="fr-FR"/>
        </w:rPr>
      </w:pPr>
      <w:r w:rsidRPr="00076616">
        <w:rPr>
          <w:rFonts w:cs="Times New Roman"/>
          <w:b/>
          <w:bCs/>
          <w:u w:val="single"/>
        </w:rPr>
        <w:t>Illustration de cas</w:t>
      </w:r>
      <w:r w:rsidR="00851E77" w:rsidRPr="00076616">
        <w:rPr>
          <w:rFonts w:cs="Times New Roman"/>
          <w:b/>
          <w:bCs/>
          <w:u w:val="single"/>
        </w:rPr>
        <w:t xml:space="preserve"> (1)</w:t>
      </w:r>
      <w:r w:rsidRPr="00076616">
        <w:rPr>
          <w:rFonts w:cs="Times New Roman"/>
          <w:b/>
          <w:bCs/>
          <w:u w:val="single"/>
        </w:rPr>
        <w:t xml:space="preserve"> : </w:t>
      </w:r>
      <w:r w:rsidR="00076616" w:rsidRPr="00076616">
        <w:rPr>
          <w:rFonts w:cs="Times New Roman"/>
          <w:b/>
          <w:bCs/>
          <w:u w:val="single"/>
          <w:lang w:bidi="fr-FR"/>
        </w:rPr>
        <w:t>Escroquerie, blanchiment de capitaux et complicité</w:t>
      </w:r>
    </w:p>
    <w:p w14:paraId="675D9788" w14:textId="2E88A2B4" w:rsidR="001E3067" w:rsidRPr="001E3067" w:rsidRDefault="001E306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
          <w:bCs/>
          <w:lang w:bidi="fr-FR"/>
        </w:rPr>
      </w:pPr>
      <w:r w:rsidRPr="001E3067">
        <w:rPr>
          <w:rFonts w:cs="Times New Roman"/>
          <w:b/>
          <w:bCs/>
          <w:u w:val="single"/>
          <w:lang w:bidi="fr-FR"/>
        </w:rPr>
        <w:t>AFF/C</w:t>
      </w:r>
      <w:r w:rsidRPr="001E3067">
        <w:rPr>
          <w:rFonts w:cs="Times New Roman"/>
          <w:b/>
          <w:bCs/>
          <w:lang w:bidi="fr-FR"/>
        </w:rPr>
        <w:t> : Les nommés XYZ SA, DMX et CNN</w:t>
      </w:r>
    </w:p>
    <w:p w14:paraId="0C8B1A25" w14:textId="77777777" w:rsidR="001E3067" w:rsidRPr="001E3067" w:rsidRDefault="001E306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
          <w:bCs/>
          <w:lang w:bidi="fr-FR"/>
        </w:rPr>
      </w:pPr>
      <w:r w:rsidRPr="001E3067">
        <w:rPr>
          <w:rFonts w:cs="Times New Roman"/>
          <w:b/>
          <w:bCs/>
          <w:u w:val="single"/>
          <w:lang w:bidi="fr-FR"/>
        </w:rPr>
        <w:t>Montant en jeu</w:t>
      </w:r>
      <w:r w:rsidRPr="001E3067">
        <w:rPr>
          <w:rFonts w:cs="Times New Roman"/>
          <w:b/>
          <w:bCs/>
          <w:lang w:bidi="fr-FR"/>
        </w:rPr>
        <w:t xml:space="preserve"> : 9 283 279 551f CFA</w:t>
      </w:r>
    </w:p>
    <w:p w14:paraId="4F76B9D5" w14:textId="77777777" w:rsidR="001E3067" w:rsidRPr="001E3067" w:rsidRDefault="001E306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Cs/>
          <w:lang w:bidi="fr-FR"/>
        </w:rPr>
      </w:pPr>
      <w:r w:rsidRPr="001E3067">
        <w:rPr>
          <w:rFonts w:cs="Times New Roman"/>
          <w:bCs/>
          <w:lang w:bidi="fr-FR"/>
        </w:rPr>
        <w:t xml:space="preserve">L’analyse de l’extrait de relevé de compte n°00000000000 00, du 0X janvier 20XX au XX mars 20XX de la société anonyme XYZ SA ouvert dans les livres de la XXX Banque a révélé qu’il est très probable que XYZ SA et ses gérants M. DMX et Mme DLC ainsi que M. CNN soient impliqués dans le blanchiment de capitaux portant sur la somme de 9 283 279 551 f CFA, laquelle somme serait le produit d’une escroquerie de forme pyramidale dite pyramide de Ponzi et d’une fraude fiscale. </w:t>
      </w:r>
    </w:p>
    <w:p w14:paraId="18C409A8" w14:textId="77777777" w:rsidR="001E3067" w:rsidRPr="001E3067" w:rsidRDefault="001E306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Cs/>
          <w:lang w:bidi="fr-FR"/>
        </w:rPr>
      </w:pPr>
      <w:r w:rsidRPr="001E3067">
        <w:rPr>
          <w:rFonts w:cs="Times New Roman"/>
          <w:bCs/>
          <w:lang w:bidi="fr-FR"/>
        </w:rPr>
        <w:t xml:space="preserve">Le mode opératoire utilisé a consisté à inciter les populations à souscrire à des offres portant sur des véhicules de type Voiture de Transport avec Chauffeur ou Voiture de Tourisme avec Chauffeur (VTC) et avec des retours sur investissement compris entre 150% et 350% à travers des campagnes publicitaires faites sur son site officiel et sa page Facebook. On note que le nombre de souscripteurs (3 219) largement supérieur au nombre de véhicules (402) acquis ne garantit pas la pérennité de ce modèle commercial. </w:t>
      </w:r>
    </w:p>
    <w:p w14:paraId="33B32D60" w14:textId="77777777" w:rsidR="001E3067" w:rsidRPr="001E3067" w:rsidRDefault="001E306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Cs/>
          <w:lang w:bidi="fr-FR"/>
        </w:rPr>
      </w:pPr>
      <w:r w:rsidRPr="001E3067">
        <w:rPr>
          <w:rFonts w:cs="Times New Roman"/>
          <w:bCs/>
          <w:lang w:bidi="fr-FR"/>
        </w:rPr>
        <w:t xml:space="preserve">En outre, l’extrait de relevé de compte de la société XYZ SA soumis à notre analyse ne reflète pas le fonctionnement d’une société de transport. En effet hormis la patente qu’elle paye, les autres types d’impôt et charge n’apparaissent pas sur ledit relevé. </w:t>
      </w:r>
    </w:p>
    <w:p w14:paraId="2A6D6C95" w14:textId="0D7A7F33" w:rsidR="001E3067" w:rsidRDefault="001E3067" w:rsidP="00F347EA">
      <w:pPr>
        <w:pBdr>
          <w:top w:val="single" w:sz="4" w:space="1" w:color="auto"/>
          <w:left w:val="single" w:sz="4" w:space="4" w:color="auto"/>
          <w:bottom w:val="single" w:sz="4" w:space="1" w:color="auto"/>
          <w:right w:val="single" w:sz="4" w:space="4" w:color="auto"/>
        </w:pBdr>
        <w:shd w:val="clear" w:color="auto" w:fill="D1D1D1" w:themeFill="background2" w:themeFillShade="E6"/>
        <w:tabs>
          <w:tab w:val="left" w:pos="567"/>
        </w:tabs>
        <w:spacing w:line="360" w:lineRule="auto"/>
        <w:jc w:val="both"/>
        <w:rPr>
          <w:rFonts w:cs="Times New Roman"/>
          <w:bCs/>
          <w:lang w:bidi="fr-FR"/>
        </w:rPr>
      </w:pPr>
      <w:r w:rsidRPr="001E3067">
        <w:rPr>
          <w:rFonts w:cs="Times New Roman"/>
          <w:bCs/>
          <w:lang w:bidi="fr-FR"/>
        </w:rPr>
        <w:t>Au regard du montant en jeu (9 283 279 551 f CFA), du modèle commercial (pyramide de Ponzi), de l’importance des RSI proposés (entre 150% et 350%) et surtout l’opacité qui entoure sa gestion économique, il y a lieu d’engager des poursuites pour des faits d’escroquerie, de fraude fiscale et de blanchiment de capitaux.</w:t>
      </w:r>
    </w:p>
    <w:p w14:paraId="6715FEFE" w14:textId="4BC24DC5" w:rsidR="00713F7E" w:rsidRDefault="00713F7E" w:rsidP="00F347EA">
      <w:pPr>
        <w:tabs>
          <w:tab w:val="left" w:pos="567"/>
        </w:tabs>
        <w:spacing w:before="240" w:after="120" w:line="360" w:lineRule="auto"/>
        <w:contextualSpacing/>
        <w:jc w:val="both"/>
        <w:rPr>
          <w:rFonts w:cs="Times New Roman"/>
          <w:sz w:val="22"/>
          <w:szCs w:val="22"/>
        </w:rPr>
      </w:pPr>
    </w:p>
    <w:p w14:paraId="782E6AE9" w14:textId="77777777" w:rsidR="00851E77" w:rsidRDefault="00851E77" w:rsidP="00F347EA">
      <w:pPr>
        <w:tabs>
          <w:tab w:val="left" w:pos="567"/>
        </w:tabs>
        <w:spacing w:before="240" w:after="120" w:line="360" w:lineRule="auto"/>
        <w:contextualSpacing/>
        <w:jc w:val="both"/>
        <w:rPr>
          <w:rFonts w:cs="Times New Roman"/>
          <w:sz w:val="22"/>
          <w:szCs w:val="22"/>
        </w:rPr>
      </w:pPr>
    </w:p>
    <w:p w14:paraId="6854AB27"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076616">
        <w:rPr>
          <w:rFonts w:cs="Times New Roman"/>
          <w:b/>
          <w:bCs/>
          <w:u w:val="single"/>
        </w:rPr>
        <w:t xml:space="preserve">Illustration de cas (2) : </w:t>
      </w:r>
      <w:r w:rsidR="00076616" w:rsidRPr="00076616">
        <w:rPr>
          <w:rFonts w:cs="Times New Roman"/>
          <w:b/>
          <w:bCs/>
          <w:u w:val="single"/>
        </w:rPr>
        <w:t>Blanchiment de capitaux autonome</w:t>
      </w:r>
    </w:p>
    <w:p w14:paraId="724B9B9D"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AFF/C / Messieurs D, F, ainsi que les SOCIETE ANONYME C, SOCIETE ANONYME E, SOCIETE ANONYME T Import-Export et la SOCIETE A RESPONSABILITE LIMITE</w:t>
      </w:r>
      <w:r w:rsidR="006E7B77">
        <w:rPr>
          <w:rFonts w:cs="Times New Roman"/>
        </w:rPr>
        <w:t xml:space="preserve"> P</w:t>
      </w:r>
    </w:p>
    <w:p w14:paraId="5FF2F173"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 xml:space="preserve">Le 20 Octobre 2022, faisant suite à une information anonyme digne de foi, la Direction de l’Unité de lutte contre la Criminalité Transnationale Organisée (UCT) sur instructions du Procureur de la République près le Pôle Pénal Economique et financier ouvrait une enquête contre Messieurs D, F, ainsi que les SOCIETE ANONYME C, </w:t>
      </w:r>
      <w:r w:rsidRPr="00851E77">
        <w:rPr>
          <w:rFonts w:cs="Times New Roman"/>
        </w:rPr>
        <w:lastRenderedPageBreak/>
        <w:t xml:space="preserve">SOCIETE ANONYME E, SOCIETE ANONYME T Import-Export et la SOCIETE A RESPONSABILITE LIMITE P pour les faits de blanchiment de capitaux. </w:t>
      </w:r>
    </w:p>
    <w:p w14:paraId="06E428FB"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 xml:space="preserve">L’enquête a révélé que ces sociétés ont été utilisées par Monsieur F de nationalité chinoise résident en Côte d’Ivoire pour transférer d’importantes sommes d’argent à hauteur de plusieurs centaines de millions de Francs CFA de la Côte d’Ivoire vers la Chine. Le motif allégué pour ces différentes transactions est l’importation de marchandises de la Chine vers la Côte d’Ivoire dans le cadre des activités commerciales de Monsieur F. Cependant, après avoir transféré l’argent, aucune marchandise n’est arrivée jusqu’à ce jour et celui-ci a tout simplement disparu de la circulation. </w:t>
      </w:r>
    </w:p>
    <w:p w14:paraId="75DF03B4"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 xml:space="preserve">Les investigations ont fait ressortir qu’il n’exerce aucune activité légalement déclarée qui pourrait justifier aussi bien l’origine des fonds transférés que les prétendues importations de marchandises. </w:t>
      </w:r>
    </w:p>
    <w:p w14:paraId="48BED792"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 xml:space="preserve">Il est également ressorti que les 05 sociétés créées par D n’ont pas réellement fonctionné et tout porte à croire qu’elles n’ont été créées que pour servir la cause de Monsieur F. </w:t>
      </w:r>
    </w:p>
    <w:p w14:paraId="49657493" w14:textId="77777777" w:rsid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 xml:space="preserve">En effet, Monsieur D qui a travaillé en tant que traducteur auprès des chinois a soutenu avoir été approché par le nommé F en vue de mettre à sa disposition les comptes bancaires des sociétés pour effectuer ses transactions commerciales d’importation moyennant la somme de 250.000 FCFA par conteneur importé. Au bout du compte, il n’a reçu aucune somme d’argent, </w:t>
      </w:r>
    </w:p>
    <w:p w14:paraId="4B71C2DF" w14:textId="0C558F41" w:rsidR="00851E77" w:rsidRPr="00AE5B92" w:rsidRDefault="00851E77" w:rsidP="00AE5B92">
      <w:pPr>
        <w:pBdr>
          <w:top w:val="single" w:sz="4" w:space="1" w:color="auto"/>
          <w:left w:val="single" w:sz="4" w:space="4" w:color="auto"/>
          <w:bottom w:val="single" w:sz="4" w:space="1" w:color="auto"/>
          <w:right w:val="single" w:sz="4" w:space="4" w:color="auto"/>
        </w:pBdr>
        <w:shd w:val="clear" w:color="auto" w:fill="D1D1D1" w:themeFill="background2" w:themeFillShade="E6"/>
        <w:spacing w:after="0" w:line="360" w:lineRule="auto"/>
        <w:ind w:left="-5" w:right="9"/>
        <w:jc w:val="both"/>
        <w:rPr>
          <w:rFonts w:cs="Times New Roman"/>
          <w:b/>
          <w:bCs/>
          <w:u w:val="single"/>
        </w:rPr>
      </w:pPr>
      <w:r w:rsidRPr="00851E77">
        <w:rPr>
          <w:rFonts w:cs="Times New Roman"/>
        </w:rPr>
        <w:t xml:space="preserve">Monsieur F ayant rompu tout contact avec lui après les différents transferts d’argent. </w:t>
      </w:r>
    </w:p>
    <w:p w14:paraId="3D5115B0" w14:textId="77777777" w:rsidR="00851E77" w:rsidRDefault="00851E77" w:rsidP="00F347EA">
      <w:pPr>
        <w:tabs>
          <w:tab w:val="left" w:pos="567"/>
        </w:tabs>
        <w:spacing w:before="240" w:after="120" w:line="360" w:lineRule="auto"/>
        <w:contextualSpacing/>
        <w:jc w:val="both"/>
        <w:rPr>
          <w:rFonts w:cs="Times New Roman"/>
          <w:sz w:val="22"/>
          <w:szCs w:val="22"/>
        </w:rPr>
      </w:pPr>
    </w:p>
    <w:p w14:paraId="3ACBB20F" w14:textId="77777777" w:rsidR="00713F7E" w:rsidRDefault="00713F7E" w:rsidP="00F347EA">
      <w:pPr>
        <w:tabs>
          <w:tab w:val="left" w:pos="567"/>
        </w:tabs>
        <w:spacing w:before="240" w:after="120" w:line="360" w:lineRule="auto"/>
        <w:contextualSpacing/>
        <w:jc w:val="both"/>
        <w:rPr>
          <w:rFonts w:cs="Times New Roman"/>
          <w:sz w:val="22"/>
          <w:szCs w:val="22"/>
        </w:rPr>
      </w:pPr>
    </w:p>
    <w:p w14:paraId="08E790F2" w14:textId="77777777" w:rsidR="00713F7E" w:rsidRDefault="00713F7E" w:rsidP="00F347EA">
      <w:pPr>
        <w:tabs>
          <w:tab w:val="left" w:pos="567"/>
        </w:tabs>
        <w:spacing w:before="240" w:after="120" w:line="360" w:lineRule="auto"/>
        <w:contextualSpacing/>
        <w:jc w:val="both"/>
        <w:rPr>
          <w:rFonts w:cs="Times New Roman"/>
          <w:sz w:val="22"/>
          <w:szCs w:val="22"/>
        </w:rPr>
      </w:pPr>
    </w:p>
    <w:p w14:paraId="22D242F6" w14:textId="77777777" w:rsidR="00713F7E" w:rsidRDefault="00713F7E" w:rsidP="00F347EA">
      <w:pPr>
        <w:tabs>
          <w:tab w:val="left" w:pos="567"/>
        </w:tabs>
        <w:spacing w:before="240" w:after="120" w:line="360" w:lineRule="auto"/>
        <w:contextualSpacing/>
        <w:jc w:val="both"/>
        <w:rPr>
          <w:rFonts w:cs="Times New Roman"/>
          <w:sz w:val="22"/>
          <w:szCs w:val="22"/>
        </w:rPr>
      </w:pPr>
    </w:p>
    <w:p w14:paraId="28DCA0F1" w14:textId="77777777" w:rsidR="00713F7E" w:rsidRDefault="00713F7E" w:rsidP="00F347EA">
      <w:pPr>
        <w:tabs>
          <w:tab w:val="left" w:pos="567"/>
        </w:tabs>
        <w:spacing w:before="240" w:after="120" w:line="360" w:lineRule="auto"/>
        <w:contextualSpacing/>
        <w:jc w:val="both"/>
        <w:rPr>
          <w:rFonts w:cs="Times New Roman"/>
          <w:sz w:val="22"/>
          <w:szCs w:val="22"/>
        </w:rPr>
      </w:pPr>
    </w:p>
    <w:p w14:paraId="44EFA142" w14:textId="77777777" w:rsidR="008D227C" w:rsidRDefault="008D227C" w:rsidP="00F347EA">
      <w:pPr>
        <w:tabs>
          <w:tab w:val="left" w:pos="567"/>
        </w:tabs>
        <w:spacing w:before="240" w:after="120" w:line="360" w:lineRule="auto"/>
        <w:contextualSpacing/>
        <w:jc w:val="both"/>
        <w:rPr>
          <w:rFonts w:cs="Times New Roman"/>
          <w:sz w:val="22"/>
          <w:szCs w:val="22"/>
        </w:rPr>
        <w:sectPr w:rsidR="008D227C" w:rsidSect="002E22F1">
          <w:pgSz w:w="11906" w:h="16838" w:code="9"/>
          <w:pgMar w:top="1440" w:right="1440" w:bottom="1134" w:left="1440" w:header="708" w:footer="708" w:gutter="0"/>
          <w:cols w:space="708"/>
          <w:docGrid w:linePitch="360"/>
        </w:sectPr>
      </w:pPr>
    </w:p>
    <w:p w14:paraId="1702B9A9" w14:textId="77777777" w:rsidR="002E22F1" w:rsidRDefault="002E22F1" w:rsidP="008D227C">
      <w:pPr>
        <w:tabs>
          <w:tab w:val="left" w:pos="567"/>
        </w:tabs>
        <w:spacing w:before="240" w:after="120" w:line="360" w:lineRule="auto"/>
        <w:contextualSpacing/>
        <w:jc w:val="center"/>
        <w:rPr>
          <w:rFonts w:cs="Times New Roman"/>
          <w:b/>
          <w:bCs/>
          <w:sz w:val="22"/>
          <w:szCs w:val="22"/>
        </w:rPr>
        <w:sectPr w:rsidR="002E22F1" w:rsidSect="002E22F1">
          <w:type w:val="continuous"/>
          <w:pgSz w:w="11906" w:h="16838" w:code="9"/>
          <w:pgMar w:top="1440" w:right="1440" w:bottom="1134" w:left="1440" w:header="708" w:footer="708" w:gutter="0"/>
          <w:cols w:space="708"/>
          <w:docGrid w:linePitch="360"/>
        </w:sectPr>
      </w:pPr>
    </w:p>
    <w:p w14:paraId="16343CA9" w14:textId="0D99C93D" w:rsidR="00713F7E" w:rsidRPr="00EC33C9" w:rsidRDefault="008D227C" w:rsidP="008D227C">
      <w:pPr>
        <w:tabs>
          <w:tab w:val="left" w:pos="567"/>
        </w:tabs>
        <w:spacing w:before="240" w:after="120" w:line="360" w:lineRule="auto"/>
        <w:contextualSpacing/>
        <w:jc w:val="center"/>
        <w:rPr>
          <w:rFonts w:cs="Times New Roman"/>
          <w:b/>
          <w:bCs/>
          <w:sz w:val="22"/>
          <w:szCs w:val="22"/>
        </w:rPr>
      </w:pPr>
      <w:r w:rsidRPr="00EC33C9">
        <w:rPr>
          <w:rFonts w:cs="Times New Roman"/>
          <w:b/>
          <w:bCs/>
          <w:sz w:val="22"/>
          <w:szCs w:val="22"/>
        </w:rPr>
        <w:lastRenderedPageBreak/>
        <w:t xml:space="preserve">Tableau </w:t>
      </w:r>
      <w:proofErr w:type="spellStart"/>
      <w:r w:rsidRPr="00EC33C9">
        <w:rPr>
          <w:rFonts w:cs="Times New Roman"/>
          <w:b/>
          <w:bCs/>
          <w:sz w:val="22"/>
          <w:szCs w:val="22"/>
        </w:rPr>
        <w:t>recapitulatif</w:t>
      </w:r>
      <w:proofErr w:type="spellEnd"/>
    </w:p>
    <w:p w14:paraId="3D260F42" w14:textId="77777777" w:rsidR="008D227C" w:rsidRDefault="008D227C" w:rsidP="008D227C">
      <w:pPr>
        <w:tabs>
          <w:tab w:val="left" w:pos="567"/>
        </w:tabs>
        <w:spacing w:before="240" w:after="120" w:line="360" w:lineRule="auto"/>
        <w:contextualSpacing/>
        <w:jc w:val="center"/>
        <w:rPr>
          <w:rFonts w:cs="Times New Roman"/>
          <w:sz w:val="22"/>
          <w:szCs w:val="22"/>
        </w:rPr>
      </w:pPr>
    </w:p>
    <w:tbl>
      <w:tblPr>
        <w:tblStyle w:val="Grilledutableau"/>
        <w:tblW w:w="0" w:type="auto"/>
        <w:tblInd w:w="265" w:type="dxa"/>
        <w:tblLook w:val="04A0" w:firstRow="1" w:lastRow="0" w:firstColumn="1" w:lastColumn="0" w:noHBand="0" w:noVBand="1"/>
      </w:tblPr>
      <w:tblGrid>
        <w:gridCol w:w="3031"/>
        <w:gridCol w:w="2847"/>
        <w:gridCol w:w="2872"/>
        <w:gridCol w:w="6"/>
      </w:tblGrid>
      <w:tr w:rsidR="008D227C" w:rsidRPr="00CC354D" w14:paraId="6B3CDBE1" w14:textId="77777777" w:rsidTr="0066586D">
        <w:trPr>
          <w:gridAfter w:val="1"/>
          <w:wAfter w:w="6" w:type="dxa"/>
        </w:trPr>
        <w:tc>
          <w:tcPr>
            <w:tcW w:w="3060" w:type="dxa"/>
            <w:tcBorders>
              <w:top w:val="nil"/>
              <w:left w:val="nil"/>
            </w:tcBorders>
            <w:shd w:val="clear" w:color="auto" w:fill="auto"/>
          </w:tcPr>
          <w:p w14:paraId="1CED6725" w14:textId="77777777" w:rsidR="008D227C" w:rsidRPr="00CC354D" w:rsidRDefault="008D227C" w:rsidP="0066586D">
            <w:pPr>
              <w:spacing w:after="0"/>
              <w:jc w:val="center"/>
              <w:rPr>
                <w:b/>
                <w:bCs/>
              </w:rPr>
            </w:pPr>
          </w:p>
        </w:tc>
        <w:tc>
          <w:tcPr>
            <w:tcW w:w="2880" w:type="dxa"/>
            <w:shd w:val="clear" w:color="auto" w:fill="A5C9EB" w:themeFill="text2" w:themeFillTint="40"/>
          </w:tcPr>
          <w:p w14:paraId="5A9AC677" w14:textId="0733D698" w:rsidR="008D227C" w:rsidRDefault="008D227C" w:rsidP="004D3656">
            <w:pPr>
              <w:spacing w:after="0"/>
              <w:rPr>
                <w:b/>
                <w:bCs/>
              </w:rPr>
            </w:pPr>
            <w:r>
              <w:rPr>
                <w:b/>
                <w:bCs/>
              </w:rPr>
              <w:t>Niveau Menace ENR- 20</w:t>
            </w:r>
            <w:r w:rsidR="00C15519">
              <w:rPr>
                <w:b/>
                <w:bCs/>
              </w:rPr>
              <w:t>19</w:t>
            </w:r>
          </w:p>
          <w:p w14:paraId="7EBC9CC4" w14:textId="77777777" w:rsidR="008D227C" w:rsidRPr="00CC354D" w:rsidRDefault="008D227C" w:rsidP="004D3656">
            <w:pPr>
              <w:spacing w:after="0"/>
              <w:rPr>
                <w:b/>
                <w:bCs/>
              </w:rPr>
            </w:pPr>
            <w:r w:rsidRPr="00511645">
              <w:rPr>
                <w:b/>
                <w:bCs/>
                <w:color w:val="FF0000"/>
              </w:rPr>
              <w:t>Notation MNC</w:t>
            </w:r>
          </w:p>
        </w:tc>
        <w:tc>
          <w:tcPr>
            <w:tcW w:w="2918" w:type="dxa"/>
            <w:shd w:val="clear" w:color="auto" w:fill="A5C9EB" w:themeFill="text2" w:themeFillTint="40"/>
          </w:tcPr>
          <w:p w14:paraId="24D70DBB" w14:textId="77777777" w:rsidR="008D227C" w:rsidRPr="00CC354D" w:rsidRDefault="008D227C" w:rsidP="004D3656">
            <w:pPr>
              <w:spacing w:after="0"/>
              <w:rPr>
                <w:b/>
                <w:bCs/>
              </w:rPr>
            </w:pPr>
            <w:r w:rsidRPr="00CC354D">
              <w:rPr>
                <w:b/>
                <w:bCs/>
              </w:rPr>
              <w:t>Mise à jour – juin 2024</w:t>
            </w:r>
          </w:p>
        </w:tc>
      </w:tr>
      <w:tr w:rsidR="008D227C" w:rsidRPr="00CC354D" w14:paraId="5F288CFE" w14:textId="77777777" w:rsidTr="008D227C">
        <w:tc>
          <w:tcPr>
            <w:tcW w:w="8864" w:type="dxa"/>
            <w:gridSpan w:val="4"/>
            <w:shd w:val="clear" w:color="auto" w:fill="auto"/>
          </w:tcPr>
          <w:p w14:paraId="18CC3EB4" w14:textId="77777777" w:rsidR="008D227C" w:rsidRPr="00CC354D" w:rsidRDefault="008D227C" w:rsidP="0066586D">
            <w:pPr>
              <w:spacing w:after="0"/>
              <w:jc w:val="center"/>
            </w:pPr>
            <w:r w:rsidRPr="00CC354D">
              <w:rPr>
                <w:b/>
                <w:bCs/>
              </w:rPr>
              <w:t>Menaces intérieures</w:t>
            </w:r>
          </w:p>
        </w:tc>
      </w:tr>
      <w:tr w:rsidR="008D227C" w:rsidRPr="00CC354D" w14:paraId="386ED0CA" w14:textId="77777777" w:rsidTr="008D227C">
        <w:trPr>
          <w:gridAfter w:val="1"/>
          <w:wAfter w:w="6" w:type="dxa"/>
        </w:trPr>
        <w:tc>
          <w:tcPr>
            <w:tcW w:w="3060" w:type="dxa"/>
            <w:shd w:val="clear" w:color="auto" w:fill="auto"/>
          </w:tcPr>
          <w:p w14:paraId="31B5D9E5" w14:textId="77777777" w:rsidR="008D227C" w:rsidRPr="00CC354D" w:rsidRDefault="008D227C" w:rsidP="004D3656">
            <w:pPr>
              <w:spacing w:after="0"/>
              <w:jc w:val="both"/>
            </w:pPr>
            <w:r>
              <w:t>Traf</w:t>
            </w:r>
            <w:r w:rsidRPr="00CC354D">
              <w:t xml:space="preserve">ic </w:t>
            </w:r>
            <w:r>
              <w:t xml:space="preserve">illicite </w:t>
            </w:r>
            <w:r w:rsidRPr="00CC354D">
              <w:t>de stupéfiants</w:t>
            </w:r>
          </w:p>
        </w:tc>
        <w:tc>
          <w:tcPr>
            <w:tcW w:w="2880" w:type="dxa"/>
            <w:shd w:val="clear" w:color="auto" w:fill="auto"/>
            <w:vAlign w:val="center"/>
          </w:tcPr>
          <w:p w14:paraId="2874F611" w14:textId="77777777" w:rsidR="008D227C" w:rsidRPr="00CC354D" w:rsidRDefault="008D227C" w:rsidP="004D3656">
            <w:pPr>
              <w:spacing w:after="0"/>
              <w:jc w:val="center"/>
            </w:pPr>
            <w:r w:rsidRPr="00D57F1F">
              <w:t>Élevé</w:t>
            </w:r>
            <w:r>
              <w:t xml:space="preserve"> (</w:t>
            </w:r>
            <w:r w:rsidRPr="00511645">
              <w:rPr>
                <w:color w:val="FF0000"/>
              </w:rPr>
              <w:t>Très Élevé</w:t>
            </w:r>
            <w:r>
              <w:t xml:space="preserve">) </w:t>
            </w:r>
          </w:p>
        </w:tc>
        <w:tc>
          <w:tcPr>
            <w:tcW w:w="2918" w:type="dxa"/>
            <w:shd w:val="clear" w:color="auto" w:fill="auto"/>
            <w:vAlign w:val="center"/>
          </w:tcPr>
          <w:p w14:paraId="2A10B5C8" w14:textId="77777777" w:rsidR="008D227C" w:rsidRPr="00660F97" w:rsidRDefault="008D227C" w:rsidP="004D3656">
            <w:pPr>
              <w:spacing w:after="0"/>
              <w:jc w:val="center"/>
            </w:pPr>
            <w:r w:rsidRPr="00660F97">
              <w:t>Très Élevé</w:t>
            </w:r>
          </w:p>
        </w:tc>
      </w:tr>
      <w:tr w:rsidR="008D227C" w:rsidRPr="00CC354D" w14:paraId="6A2B2658" w14:textId="77777777" w:rsidTr="008D227C">
        <w:trPr>
          <w:gridAfter w:val="1"/>
          <w:wAfter w:w="6" w:type="dxa"/>
        </w:trPr>
        <w:tc>
          <w:tcPr>
            <w:tcW w:w="3060" w:type="dxa"/>
            <w:shd w:val="clear" w:color="auto" w:fill="auto"/>
          </w:tcPr>
          <w:p w14:paraId="0E4CA928" w14:textId="77777777" w:rsidR="008D227C" w:rsidRPr="00CC354D" w:rsidRDefault="008D227C" w:rsidP="004D3656">
            <w:pPr>
              <w:spacing w:after="0"/>
              <w:jc w:val="both"/>
            </w:pPr>
            <w:r w:rsidRPr="00CC354D">
              <w:t xml:space="preserve">Corruption et </w:t>
            </w:r>
            <w:r>
              <w:t>infractions assimilées</w:t>
            </w:r>
          </w:p>
        </w:tc>
        <w:tc>
          <w:tcPr>
            <w:tcW w:w="2880" w:type="dxa"/>
            <w:shd w:val="clear" w:color="auto" w:fill="auto"/>
            <w:vAlign w:val="center"/>
          </w:tcPr>
          <w:p w14:paraId="2E0219DB" w14:textId="77777777" w:rsidR="008D227C" w:rsidRPr="00CC354D" w:rsidRDefault="008D227C" w:rsidP="004D3656">
            <w:pPr>
              <w:spacing w:after="0"/>
              <w:jc w:val="center"/>
            </w:pPr>
            <w:r w:rsidRPr="00D57F1F">
              <w:t>Élevé</w:t>
            </w:r>
            <w:r>
              <w:t xml:space="preserve"> (</w:t>
            </w:r>
            <w:r w:rsidRPr="00511645">
              <w:rPr>
                <w:color w:val="FF0000"/>
              </w:rPr>
              <w:t>Très Élevé</w:t>
            </w:r>
            <w:r>
              <w:t>)</w:t>
            </w:r>
          </w:p>
        </w:tc>
        <w:tc>
          <w:tcPr>
            <w:tcW w:w="2918" w:type="dxa"/>
            <w:shd w:val="clear" w:color="auto" w:fill="auto"/>
            <w:vAlign w:val="center"/>
          </w:tcPr>
          <w:p w14:paraId="21A6B47C" w14:textId="77777777" w:rsidR="008D227C" w:rsidRPr="00660F97" w:rsidRDefault="008D227C" w:rsidP="004D3656">
            <w:pPr>
              <w:spacing w:after="0"/>
              <w:jc w:val="center"/>
            </w:pPr>
            <w:r w:rsidRPr="00660F97">
              <w:t>Très Élevé</w:t>
            </w:r>
          </w:p>
        </w:tc>
      </w:tr>
      <w:tr w:rsidR="008D227C" w:rsidRPr="00CC354D" w14:paraId="7C4108FF" w14:textId="77777777" w:rsidTr="008D227C">
        <w:trPr>
          <w:gridAfter w:val="1"/>
          <w:wAfter w:w="6" w:type="dxa"/>
        </w:trPr>
        <w:tc>
          <w:tcPr>
            <w:tcW w:w="3060" w:type="dxa"/>
            <w:shd w:val="clear" w:color="auto" w:fill="auto"/>
          </w:tcPr>
          <w:p w14:paraId="146ADD5B" w14:textId="77777777" w:rsidR="008D227C" w:rsidRPr="00CC354D" w:rsidRDefault="008D227C" w:rsidP="004D3656">
            <w:pPr>
              <w:spacing w:after="0"/>
              <w:jc w:val="both"/>
            </w:pPr>
            <w:r w:rsidRPr="00CC354D">
              <w:t>Cybercriminalité</w:t>
            </w:r>
          </w:p>
        </w:tc>
        <w:tc>
          <w:tcPr>
            <w:tcW w:w="2880" w:type="dxa"/>
            <w:shd w:val="clear" w:color="auto" w:fill="auto"/>
            <w:vAlign w:val="center"/>
          </w:tcPr>
          <w:p w14:paraId="62BAA84D" w14:textId="77777777" w:rsidR="008D227C" w:rsidRPr="00CC354D" w:rsidRDefault="008D227C" w:rsidP="004D3656">
            <w:pPr>
              <w:spacing w:after="0"/>
              <w:jc w:val="center"/>
            </w:pPr>
            <w:r w:rsidRPr="00D57F1F">
              <w:t>Élevé</w:t>
            </w:r>
            <w:r>
              <w:t xml:space="preserve"> (</w:t>
            </w:r>
            <w:r w:rsidRPr="00511645">
              <w:rPr>
                <w:color w:val="FF0000"/>
              </w:rPr>
              <w:t>Très Élevé</w:t>
            </w:r>
            <w:r>
              <w:t>)</w:t>
            </w:r>
          </w:p>
        </w:tc>
        <w:tc>
          <w:tcPr>
            <w:tcW w:w="2918" w:type="dxa"/>
            <w:shd w:val="clear" w:color="auto" w:fill="auto"/>
            <w:vAlign w:val="center"/>
          </w:tcPr>
          <w:p w14:paraId="2DD76D50" w14:textId="77777777" w:rsidR="008D227C" w:rsidRPr="00660F97" w:rsidRDefault="008D227C" w:rsidP="004D3656">
            <w:pPr>
              <w:spacing w:after="0"/>
              <w:jc w:val="center"/>
            </w:pPr>
            <w:r w:rsidRPr="00660F97">
              <w:t>Très Élevé</w:t>
            </w:r>
          </w:p>
        </w:tc>
      </w:tr>
      <w:tr w:rsidR="008D227C" w:rsidRPr="00CC354D" w14:paraId="2C1AB7EF" w14:textId="77777777" w:rsidTr="008D227C">
        <w:trPr>
          <w:gridAfter w:val="1"/>
          <w:wAfter w:w="6" w:type="dxa"/>
        </w:trPr>
        <w:tc>
          <w:tcPr>
            <w:tcW w:w="3060" w:type="dxa"/>
            <w:shd w:val="clear" w:color="auto" w:fill="auto"/>
          </w:tcPr>
          <w:p w14:paraId="66031AB7" w14:textId="77777777" w:rsidR="008D227C" w:rsidRPr="00CC354D" w:rsidRDefault="008D227C" w:rsidP="004D3656">
            <w:pPr>
              <w:spacing w:after="0"/>
              <w:jc w:val="both"/>
            </w:pPr>
            <w:r w:rsidRPr="00CC354D">
              <w:t>Fraude fiscale</w:t>
            </w:r>
          </w:p>
        </w:tc>
        <w:tc>
          <w:tcPr>
            <w:tcW w:w="2880" w:type="dxa"/>
            <w:shd w:val="clear" w:color="auto" w:fill="auto"/>
            <w:vAlign w:val="center"/>
          </w:tcPr>
          <w:p w14:paraId="2024D6E4" w14:textId="77777777" w:rsidR="008D227C" w:rsidRPr="00CC354D" w:rsidRDefault="008D227C" w:rsidP="004D3656">
            <w:pPr>
              <w:spacing w:after="0"/>
              <w:jc w:val="center"/>
            </w:pPr>
            <w:r w:rsidRPr="00D57F1F">
              <w:t>Élevé</w:t>
            </w:r>
            <w:r>
              <w:t xml:space="preserve"> (</w:t>
            </w:r>
            <w:r w:rsidRPr="00511645">
              <w:rPr>
                <w:color w:val="FF0000"/>
              </w:rPr>
              <w:t>Très Élevé</w:t>
            </w:r>
            <w:r>
              <w:t xml:space="preserve">)  </w:t>
            </w:r>
          </w:p>
        </w:tc>
        <w:tc>
          <w:tcPr>
            <w:tcW w:w="2918" w:type="dxa"/>
            <w:shd w:val="clear" w:color="auto" w:fill="auto"/>
            <w:vAlign w:val="center"/>
          </w:tcPr>
          <w:p w14:paraId="4054BEB2" w14:textId="77777777" w:rsidR="008D227C" w:rsidRPr="008D227C" w:rsidRDefault="008D227C" w:rsidP="004D3656">
            <w:pPr>
              <w:spacing w:after="0"/>
              <w:jc w:val="center"/>
            </w:pPr>
            <w:r w:rsidRPr="008D227C">
              <w:t>Élevé</w:t>
            </w:r>
          </w:p>
        </w:tc>
      </w:tr>
      <w:tr w:rsidR="008D227C" w:rsidRPr="00CC354D" w14:paraId="77381D81" w14:textId="77777777" w:rsidTr="008D227C">
        <w:trPr>
          <w:gridAfter w:val="1"/>
          <w:wAfter w:w="6" w:type="dxa"/>
        </w:trPr>
        <w:tc>
          <w:tcPr>
            <w:tcW w:w="3060" w:type="dxa"/>
            <w:shd w:val="clear" w:color="auto" w:fill="auto"/>
          </w:tcPr>
          <w:p w14:paraId="180F0632" w14:textId="77777777" w:rsidR="008D227C" w:rsidRPr="00CC354D" w:rsidRDefault="008D227C" w:rsidP="004D3656">
            <w:pPr>
              <w:spacing w:after="0"/>
              <w:jc w:val="both"/>
            </w:pPr>
            <w:r w:rsidRPr="00CC354D">
              <w:t>Infractions environnementales – espèces sauvages et orpaillage illicite</w:t>
            </w:r>
          </w:p>
        </w:tc>
        <w:tc>
          <w:tcPr>
            <w:tcW w:w="2880" w:type="dxa"/>
            <w:shd w:val="clear" w:color="auto" w:fill="auto"/>
            <w:vAlign w:val="center"/>
          </w:tcPr>
          <w:p w14:paraId="136D72C0" w14:textId="77777777" w:rsidR="008D227C" w:rsidRPr="00CC354D" w:rsidRDefault="008D227C" w:rsidP="004D3656">
            <w:pPr>
              <w:spacing w:after="0"/>
              <w:jc w:val="center"/>
            </w:pPr>
            <w:r w:rsidRPr="00D57F1F">
              <w:t>Élevé</w:t>
            </w:r>
            <w:r>
              <w:t xml:space="preserve"> (</w:t>
            </w:r>
            <w:r w:rsidRPr="00511645">
              <w:rPr>
                <w:color w:val="FF0000"/>
              </w:rPr>
              <w:t>Très Élevé</w:t>
            </w:r>
            <w:r>
              <w:t>)</w:t>
            </w:r>
          </w:p>
        </w:tc>
        <w:tc>
          <w:tcPr>
            <w:tcW w:w="2918" w:type="dxa"/>
            <w:shd w:val="clear" w:color="auto" w:fill="auto"/>
            <w:vAlign w:val="center"/>
          </w:tcPr>
          <w:p w14:paraId="68D7E745" w14:textId="77777777" w:rsidR="008D227C" w:rsidRPr="008D227C" w:rsidRDefault="008D227C" w:rsidP="004D3656">
            <w:pPr>
              <w:spacing w:after="0"/>
              <w:jc w:val="center"/>
            </w:pPr>
            <w:r w:rsidRPr="008D227C">
              <w:t>Très Élevé</w:t>
            </w:r>
          </w:p>
        </w:tc>
      </w:tr>
      <w:tr w:rsidR="008D227C" w:rsidRPr="00CC354D" w14:paraId="728F8100" w14:textId="77777777" w:rsidTr="008D227C">
        <w:tc>
          <w:tcPr>
            <w:tcW w:w="8864" w:type="dxa"/>
            <w:gridSpan w:val="4"/>
            <w:shd w:val="clear" w:color="auto" w:fill="auto"/>
            <w:vAlign w:val="center"/>
          </w:tcPr>
          <w:p w14:paraId="181A9781" w14:textId="77777777" w:rsidR="008D227C" w:rsidRPr="00CC354D" w:rsidRDefault="008D227C" w:rsidP="0066586D">
            <w:pPr>
              <w:spacing w:after="0"/>
              <w:jc w:val="center"/>
              <w:rPr>
                <w:b/>
                <w:bCs/>
              </w:rPr>
            </w:pPr>
            <w:r>
              <w:rPr>
                <w:b/>
                <w:bCs/>
              </w:rPr>
              <w:t>Menaces e</w:t>
            </w:r>
            <w:r w:rsidRPr="00CC354D">
              <w:rPr>
                <w:b/>
                <w:bCs/>
              </w:rPr>
              <w:t>xtérieures</w:t>
            </w:r>
          </w:p>
        </w:tc>
      </w:tr>
      <w:tr w:rsidR="008D227C" w:rsidRPr="00CC354D" w14:paraId="652F9275" w14:textId="77777777" w:rsidTr="008D227C">
        <w:trPr>
          <w:gridAfter w:val="1"/>
          <w:wAfter w:w="6" w:type="dxa"/>
        </w:trPr>
        <w:tc>
          <w:tcPr>
            <w:tcW w:w="3060" w:type="dxa"/>
            <w:shd w:val="clear" w:color="auto" w:fill="auto"/>
          </w:tcPr>
          <w:p w14:paraId="0654DF87" w14:textId="77777777" w:rsidR="008D227C" w:rsidRPr="00CC354D" w:rsidRDefault="008D227C" w:rsidP="004D3656">
            <w:pPr>
              <w:spacing w:after="0"/>
            </w:pPr>
            <w:r>
              <w:t>Traf</w:t>
            </w:r>
            <w:r w:rsidRPr="00CC354D">
              <w:t xml:space="preserve">ic </w:t>
            </w:r>
            <w:r>
              <w:t xml:space="preserve">illicite </w:t>
            </w:r>
            <w:r w:rsidRPr="00CC354D">
              <w:t>de stupéfiants</w:t>
            </w:r>
          </w:p>
        </w:tc>
        <w:tc>
          <w:tcPr>
            <w:tcW w:w="2880" w:type="dxa"/>
            <w:shd w:val="clear" w:color="auto" w:fill="auto"/>
            <w:vAlign w:val="center"/>
          </w:tcPr>
          <w:p w14:paraId="011001B5" w14:textId="77777777" w:rsidR="008D227C" w:rsidRPr="00CC354D" w:rsidRDefault="008D227C" w:rsidP="004D3656">
            <w:pPr>
              <w:spacing w:after="0"/>
              <w:jc w:val="center"/>
              <w:rPr>
                <w:b/>
                <w:bCs/>
              </w:rPr>
            </w:pPr>
          </w:p>
        </w:tc>
        <w:tc>
          <w:tcPr>
            <w:tcW w:w="2918" w:type="dxa"/>
            <w:shd w:val="clear" w:color="auto" w:fill="auto"/>
            <w:vAlign w:val="center"/>
          </w:tcPr>
          <w:p w14:paraId="5E1E310D" w14:textId="77777777" w:rsidR="008D227C" w:rsidRPr="00CC354D" w:rsidRDefault="008D227C" w:rsidP="004D3656">
            <w:pPr>
              <w:spacing w:after="0"/>
              <w:jc w:val="center"/>
              <w:rPr>
                <w:b/>
                <w:bCs/>
              </w:rPr>
            </w:pPr>
            <w:r w:rsidRPr="00660F97">
              <w:t>Très Élevé</w:t>
            </w:r>
          </w:p>
        </w:tc>
      </w:tr>
      <w:tr w:rsidR="008D227C" w:rsidRPr="00CC354D" w14:paraId="60E00BD9" w14:textId="77777777" w:rsidTr="008D227C">
        <w:trPr>
          <w:gridAfter w:val="1"/>
          <w:wAfter w:w="6" w:type="dxa"/>
        </w:trPr>
        <w:tc>
          <w:tcPr>
            <w:tcW w:w="3060" w:type="dxa"/>
            <w:shd w:val="clear" w:color="auto" w:fill="auto"/>
          </w:tcPr>
          <w:p w14:paraId="6D128332" w14:textId="77777777" w:rsidR="008D227C" w:rsidRPr="00CC354D" w:rsidRDefault="008D227C" w:rsidP="004D3656">
            <w:pPr>
              <w:spacing w:after="0"/>
            </w:pPr>
            <w:r w:rsidRPr="00CC354D">
              <w:t>Cybercriminalité</w:t>
            </w:r>
          </w:p>
        </w:tc>
        <w:tc>
          <w:tcPr>
            <w:tcW w:w="2880" w:type="dxa"/>
            <w:shd w:val="clear" w:color="auto" w:fill="auto"/>
            <w:vAlign w:val="center"/>
          </w:tcPr>
          <w:p w14:paraId="7A3FF631" w14:textId="77777777" w:rsidR="008D227C" w:rsidRPr="00CC354D" w:rsidRDefault="008D227C" w:rsidP="004D3656">
            <w:pPr>
              <w:spacing w:after="0"/>
              <w:jc w:val="center"/>
              <w:rPr>
                <w:b/>
                <w:bCs/>
              </w:rPr>
            </w:pPr>
          </w:p>
        </w:tc>
        <w:tc>
          <w:tcPr>
            <w:tcW w:w="2918" w:type="dxa"/>
            <w:shd w:val="clear" w:color="auto" w:fill="auto"/>
            <w:vAlign w:val="center"/>
          </w:tcPr>
          <w:p w14:paraId="02D4BEB3" w14:textId="77777777" w:rsidR="008D227C" w:rsidRPr="00D57F1F" w:rsidRDefault="008D227C" w:rsidP="004D3656">
            <w:pPr>
              <w:spacing w:after="0"/>
              <w:jc w:val="center"/>
            </w:pPr>
            <w:r w:rsidRPr="00660F97">
              <w:t>Très Élevé</w:t>
            </w:r>
          </w:p>
        </w:tc>
      </w:tr>
      <w:tr w:rsidR="008D227C" w:rsidRPr="00CC354D" w14:paraId="541ECC01" w14:textId="77777777" w:rsidTr="008D227C">
        <w:trPr>
          <w:gridAfter w:val="1"/>
          <w:wAfter w:w="6" w:type="dxa"/>
        </w:trPr>
        <w:tc>
          <w:tcPr>
            <w:tcW w:w="3060" w:type="dxa"/>
            <w:shd w:val="clear" w:color="auto" w:fill="auto"/>
          </w:tcPr>
          <w:p w14:paraId="0E336A0A" w14:textId="77777777" w:rsidR="008D227C" w:rsidRPr="00CC354D" w:rsidRDefault="008D227C" w:rsidP="004D3656">
            <w:pPr>
              <w:spacing w:after="0"/>
            </w:pPr>
            <w:r w:rsidRPr="00CC354D">
              <w:t>Vols</w:t>
            </w:r>
            <w:r>
              <w:t xml:space="preserve"> (de bétails)</w:t>
            </w:r>
          </w:p>
        </w:tc>
        <w:tc>
          <w:tcPr>
            <w:tcW w:w="2880" w:type="dxa"/>
            <w:shd w:val="clear" w:color="auto" w:fill="auto"/>
            <w:vAlign w:val="center"/>
          </w:tcPr>
          <w:p w14:paraId="6577ABD1" w14:textId="77777777" w:rsidR="008D227C" w:rsidRPr="0001308E" w:rsidRDefault="008D227C" w:rsidP="004D3656">
            <w:pPr>
              <w:spacing w:after="0"/>
              <w:jc w:val="center"/>
            </w:pPr>
            <w:r w:rsidRPr="0001308E">
              <w:t>Élevé</w:t>
            </w:r>
            <w:r>
              <w:t xml:space="preserve"> (</w:t>
            </w:r>
            <w:r w:rsidRPr="00511645">
              <w:rPr>
                <w:color w:val="FF0000"/>
              </w:rPr>
              <w:t>Très Élevé</w:t>
            </w:r>
            <w:r>
              <w:t>)</w:t>
            </w:r>
          </w:p>
        </w:tc>
        <w:tc>
          <w:tcPr>
            <w:tcW w:w="2918" w:type="dxa"/>
            <w:shd w:val="clear" w:color="auto" w:fill="auto"/>
            <w:vAlign w:val="center"/>
          </w:tcPr>
          <w:p w14:paraId="3B0754E1" w14:textId="77777777" w:rsidR="008D227C" w:rsidRPr="00CC354D" w:rsidRDefault="008D227C" w:rsidP="004D3656">
            <w:pPr>
              <w:spacing w:after="0"/>
              <w:jc w:val="center"/>
              <w:rPr>
                <w:b/>
                <w:bCs/>
              </w:rPr>
            </w:pPr>
            <w:r>
              <w:t>Moyen</w:t>
            </w:r>
          </w:p>
        </w:tc>
      </w:tr>
      <w:tr w:rsidR="008D227C" w:rsidRPr="00CC354D" w14:paraId="4CDFFC1A" w14:textId="77777777" w:rsidTr="008D227C">
        <w:trPr>
          <w:gridAfter w:val="1"/>
          <w:wAfter w:w="6" w:type="dxa"/>
        </w:trPr>
        <w:tc>
          <w:tcPr>
            <w:tcW w:w="3060" w:type="dxa"/>
            <w:shd w:val="clear" w:color="auto" w:fill="auto"/>
          </w:tcPr>
          <w:p w14:paraId="3C851CCD" w14:textId="77777777" w:rsidR="008D227C" w:rsidRPr="00CC354D" w:rsidRDefault="008D227C" w:rsidP="004D3656">
            <w:pPr>
              <w:spacing w:after="0"/>
            </w:pPr>
            <w:r w:rsidRPr="00CC354D">
              <w:t>Fraude</w:t>
            </w:r>
            <w:r>
              <w:t xml:space="preserve"> – escroquerie et abus de confiance</w:t>
            </w:r>
          </w:p>
        </w:tc>
        <w:tc>
          <w:tcPr>
            <w:tcW w:w="2880" w:type="dxa"/>
            <w:shd w:val="clear" w:color="auto" w:fill="auto"/>
            <w:vAlign w:val="center"/>
          </w:tcPr>
          <w:p w14:paraId="59AEC787" w14:textId="77777777" w:rsidR="008D227C" w:rsidRPr="00CC354D" w:rsidRDefault="008D227C" w:rsidP="004D3656">
            <w:pPr>
              <w:spacing w:after="0"/>
              <w:jc w:val="center"/>
            </w:pPr>
            <w:r w:rsidRPr="0001308E">
              <w:t>Élevé</w:t>
            </w:r>
            <w:r>
              <w:t xml:space="preserve"> (</w:t>
            </w:r>
            <w:r w:rsidRPr="00511645">
              <w:rPr>
                <w:color w:val="FF0000"/>
              </w:rPr>
              <w:t>Très Élevé</w:t>
            </w:r>
            <w:r>
              <w:t>)</w:t>
            </w:r>
          </w:p>
        </w:tc>
        <w:tc>
          <w:tcPr>
            <w:tcW w:w="2918" w:type="dxa"/>
            <w:shd w:val="clear" w:color="auto" w:fill="auto"/>
            <w:vAlign w:val="center"/>
          </w:tcPr>
          <w:p w14:paraId="212964D4" w14:textId="77777777" w:rsidR="008D227C" w:rsidRPr="00CC354D" w:rsidRDefault="008D227C" w:rsidP="004D3656">
            <w:pPr>
              <w:spacing w:after="0"/>
              <w:jc w:val="center"/>
            </w:pPr>
            <w:r>
              <w:t>Moyen</w:t>
            </w:r>
          </w:p>
        </w:tc>
      </w:tr>
      <w:tr w:rsidR="0066586D" w:rsidRPr="00942A9B" w14:paraId="53F65DDE" w14:textId="77777777" w:rsidTr="00F37E7A">
        <w:trPr>
          <w:gridAfter w:val="1"/>
          <w:wAfter w:w="6" w:type="dxa"/>
        </w:trPr>
        <w:tc>
          <w:tcPr>
            <w:tcW w:w="8858" w:type="dxa"/>
            <w:gridSpan w:val="3"/>
            <w:shd w:val="clear" w:color="auto" w:fill="auto"/>
          </w:tcPr>
          <w:p w14:paraId="2B0CF10F" w14:textId="5DF34D7A" w:rsidR="0066586D" w:rsidRPr="00942A9B" w:rsidRDefault="0066586D" w:rsidP="004D3656">
            <w:pPr>
              <w:spacing w:after="0"/>
              <w:jc w:val="center"/>
              <w:rPr>
                <w:b/>
                <w:bCs/>
              </w:rPr>
            </w:pPr>
            <w:r w:rsidRPr="00942A9B">
              <w:rPr>
                <w:b/>
                <w:bCs/>
              </w:rPr>
              <w:t>Menace selon le secteur d’activité </w:t>
            </w:r>
            <w:r>
              <w:rPr>
                <w:b/>
                <w:bCs/>
              </w:rPr>
              <w:t xml:space="preserve">ou type de méthode </w:t>
            </w:r>
          </w:p>
        </w:tc>
      </w:tr>
      <w:tr w:rsidR="0066586D" w:rsidRPr="00CC354D" w14:paraId="0E153685" w14:textId="77777777" w:rsidTr="008D227C">
        <w:trPr>
          <w:gridAfter w:val="1"/>
          <w:wAfter w:w="6" w:type="dxa"/>
        </w:trPr>
        <w:tc>
          <w:tcPr>
            <w:tcW w:w="3060" w:type="dxa"/>
            <w:shd w:val="clear" w:color="auto" w:fill="auto"/>
          </w:tcPr>
          <w:p w14:paraId="2D7C0037" w14:textId="77777777" w:rsidR="0066586D" w:rsidRDefault="0066586D" w:rsidP="004D3656">
            <w:pPr>
              <w:spacing w:after="0"/>
            </w:pPr>
            <w:r>
              <w:t>Bancaire</w:t>
            </w:r>
          </w:p>
        </w:tc>
        <w:tc>
          <w:tcPr>
            <w:tcW w:w="2880" w:type="dxa"/>
            <w:shd w:val="clear" w:color="auto" w:fill="auto"/>
            <w:vAlign w:val="center"/>
          </w:tcPr>
          <w:p w14:paraId="09210D68" w14:textId="77777777" w:rsidR="0066586D" w:rsidRPr="00CC354D" w:rsidRDefault="0066586D" w:rsidP="004D3656">
            <w:pPr>
              <w:spacing w:after="0"/>
              <w:jc w:val="center"/>
            </w:pPr>
            <w:r>
              <w:t>Élevé (</w:t>
            </w:r>
            <w:r w:rsidRPr="00511645">
              <w:rPr>
                <w:color w:val="FF0000"/>
              </w:rPr>
              <w:t>Très Élevé</w:t>
            </w:r>
            <w:r>
              <w:t>)</w:t>
            </w:r>
          </w:p>
        </w:tc>
        <w:tc>
          <w:tcPr>
            <w:tcW w:w="2918" w:type="dxa"/>
            <w:vMerge w:val="restart"/>
            <w:shd w:val="clear" w:color="auto" w:fill="auto"/>
            <w:vAlign w:val="center"/>
          </w:tcPr>
          <w:p w14:paraId="540C16F0" w14:textId="10C549BB" w:rsidR="0066586D" w:rsidRPr="00CC354D" w:rsidRDefault="0066586D" w:rsidP="004D3656">
            <w:pPr>
              <w:spacing w:after="0"/>
              <w:jc w:val="center"/>
            </w:pPr>
            <w:r>
              <w:t>Canaux de BC</w:t>
            </w:r>
          </w:p>
        </w:tc>
      </w:tr>
      <w:tr w:rsidR="0066586D" w:rsidRPr="00CC354D" w14:paraId="1A2600F8" w14:textId="77777777" w:rsidTr="008D227C">
        <w:trPr>
          <w:gridAfter w:val="1"/>
          <w:wAfter w:w="6" w:type="dxa"/>
        </w:trPr>
        <w:tc>
          <w:tcPr>
            <w:tcW w:w="3060" w:type="dxa"/>
            <w:shd w:val="clear" w:color="auto" w:fill="auto"/>
          </w:tcPr>
          <w:p w14:paraId="5ED94EED" w14:textId="77777777" w:rsidR="0066586D" w:rsidRDefault="0066586D" w:rsidP="004D3656">
            <w:pPr>
              <w:spacing w:after="0"/>
            </w:pPr>
            <w:r>
              <w:t>Titres et valeurs mobilières</w:t>
            </w:r>
          </w:p>
        </w:tc>
        <w:tc>
          <w:tcPr>
            <w:tcW w:w="2880" w:type="dxa"/>
            <w:shd w:val="clear" w:color="auto" w:fill="auto"/>
            <w:vAlign w:val="center"/>
          </w:tcPr>
          <w:p w14:paraId="51B5C64B" w14:textId="77777777" w:rsidR="0066586D" w:rsidRPr="00CC354D" w:rsidRDefault="0066586D" w:rsidP="004D3656">
            <w:pPr>
              <w:spacing w:after="0"/>
              <w:jc w:val="center"/>
            </w:pPr>
            <w:r>
              <w:t xml:space="preserve">Moyennement Élevé </w:t>
            </w:r>
            <w:r w:rsidRPr="00E6795B">
              <w:t>(</w:t>
            </w:r>
            <w:r w:rsidRPr="00C006EB">
              <w:rPr>
                <w:color w:val="FF0000"/>
              </w:rPr>
              <w:t>Elevé</w:t>
            </w:r>
            <w:r w:rsidRPr="00E6795B">
              <w:t>)</w:t>
            </w:r>
          </w:p>
        </w:tc>
        <w:tc>
          <w:tcPr>
            <w:tcW w:w="2918" w:type="dxa"/>
            <w:vMerge/>
            <w:shd w:val="clear" w:color="auto" w:fill="auto"/>
            <w:vAlign w:val="center"/>
          </w:tcPr>
          <w:p w14:paraId="4585102D" w14:textId="77777777" w:rsidR="0066586D" w:rsidRPr="00CC354D" w:rsidRDefault="0066586D" w:rsidP="004D3656">
            <w:pPr>
              <w:spacing w:after="0"/>
              <w:jc w:val="center"/>
            </w:pPr>
          </w:p>
        </w:tc>
      </w:tr>
      <w:tr w:rsidR="0066586D" w:rsidRPr="00CC354D" w14:paraId="10811A93" w14:textId="77777777" w:rsidTr="008D227C">
        <w:trPr>
          <w:gridAfter w:val="1"/>
          <w:wAfter w:w="6" w:type="dxa"/>
        </w:trPr>
        <w:tc>
          <w:tcPr>
            <w:tcW w:w="3060" w:type="dxa"/>
            <w:shd w:val="clear" w:color="auto" w:fill="auto"/>
          </w:tcPr>
          <w:p w14:paraId="3EFFE30A" w14:textId="77777777" w:rsidR="0066586D" w:rsidRDefault="0066586D" w:rsidP="004D3656">
            <w:pPr>
              <w:spacing w:after="0"/>
            </w:pPr>
            <w:r>
              <w:t xml:space="preserve">Assurance (vie) </w:t>
            </w:r>
          </w:p>
        </w:tc>
        <w:tc>
          <w:tcPr>
            <w:tcW w:w="2880" w:type="dxa"/>
            <w:shd w:val="clear" w:color="auto" w:fill="auto"/>
            <w:vAlign w:val="center"/>
          </w:tcPr>
          <w:p w14:paraId="79B5D244" w14:textId="77777777" w:rsidR="0066586D" w:rsidRPr="00CC354D" w:rsidRDefault="0066586D" w:rsidP="004D3656">
            <w:pPr>
              <w:spacing w:after="0"/>
              <w:jc w:val="center"/>
            </w:pPr>
            <w:r>
              <w:t>Faible (</w:t>
            </w:r>
            <w:r w:rsidRPr="00C006EB">
              <w:rPr>
                <w:color w:val="FF0000"/>
              </w:rPr>
              <w:t>Faible</w:t>
            </w:r>
            <w:r>
              <w:t>)</w:t>
            </w:r>
          </w:p>
        </w:tc>
        <w:tc>
          <w:tcPr>
            <w:tcW w:w="2918" w:type="dxa"/>
            <w:vMerge/>
            <w:shd w:val="clear" w:color="auto" w:fill="auto"/>
            <w:vAlign w:val="center"/>
          </w:tcPr>
          <w:p w14:paraId="4F508086" w14:textId="77777777" w:rsidR="0066586D" w:rsidRPr="00CC354D" w:rsidRDefault="0066586D" w:rsidP="004D3656">
            <w:pPr>
              <w:spacing w:after="0"/>
              <w:jc w:val="center"/>
            </w:pPr>
          </w:p>
        </w:tc>
      </w:tr>
      <w:tr w:rsidR="0066586D" w:rsidRPr="00CC354D" w14:paraId="413903FB" w14:textId="77777777" w:rsidTr="008D227C">
        <w:trPr>
          <w:gridAfter w:val="1"/>
          <w:wAfter w:w="6" w:type="dxa"/>
        </w:trPr>
        <w:tc>
          <w:tcPr>
            <w:tcW w:w="3060" w:type="dxa"/>
            <w:shd w:val="clear" w:color="auto" w:fill="auto"/>
          </w:tcPr>
          <w:p w14:paraId="43E5351F" w14:textId="77777777" w:rsidR="0066586D" w:rsidRDefault="0066586D" w:rsidP="004D3656">
            <w:pPr>
              <w:spacing w:after="0"/>
            </w:pPr>
            <w:r>
              <w:t>Autres IF</w:t>
            </w:r>
          </w:p>
        </w:tc>
        <w:tc>
          <w:tcPr>
            <w:tcW w:w="2880" w:type="dxa"/>
            <w:shd w:val="clear" w:color="auto" w:fill="auto"/>
            <w:vAlign w:val="center"/>
          </w:tcPr>
          <w:p w14:paraId="4B33B72F" w14:textId="77777777" w:rsidR="0066586D" w:rsidRDefault="0066586D" w:rsidP="004D3656">
            <w:pPr>
              <w:spacing w:after="0"/>
              <w:jc w:val="center"/>
            </w:pPr>
            <w:r>
              <w:t>Élevé (</w:t>
            </w:r>
            <w:r w:rsidRPr="00511645">
              <w:rPr>
                <w:color w:val="FF0000"/>
              </w:rPr>
              <w:t>Très Élevé</w:t>
            </w:r>
            <w:r>
              <w:t>)</w:t>
            </w:r>
          </w:p>
        </w:tc>
        <w:tc>
          <w:tcPr>
            <w:tcW w:w="2918" w:type="dxa"/>
            <w:vMerge/>
            <w:shd w:val="clear" w:color="auto" w:fill="auto"/>
            <w:vAlign w:val="center"/>
          </w:tcPr>
          <w:p w14:paraId="1A076682" w14:textId="77777777" w:rsidR="0066586D" w:rsidRPr="00CC354D" w:rsidRDefault="0066586D" w:rsidP="004D3656">
            <w:pPr>
              <w:spacing w:after="0"/>
              <w:jc w:val="center"/>
            </w:pPr>
          </w:p>
        </w:tc>
      </w:tr>
      <w:tr w:rsidR="0066586D" w:rsidRPr="00CC354D" w14:paraId="7F87BE4B" w14:textId="77777777" w:rsidTr="008D227C">
        <w:trPr>
          <w:gridAfter w:val="1"/>
          <w:wAfter w:w="6" w:type="dxa"/>
        </w:trPr>
        <w:tc>
          <w:tcPr>
            <w:tcW w:w="3060" w:type="dxa"/>
            <w:shd w:val="clear" w:color="auto" w:fill="auto"/>
          </w:tcPr>
          <w:p w14:paraId="435A7D04" w14:textId="77777777" w:rsidR="0066586D" w:rsidRDefault="0066586D" w:rsidP="004D3656">
            <w:pPr>
              <w:spacing w:after="0"/>
            </w:pPr>
            <w:r>
              <w:t>Agents et promoteurs immobiliers</w:t>
            </w:r>
          </w:p>
        </w:tc>
        <w:tc>
          <w:tcPr>
            <w:tcW w:w="2880" w:type="dxa"/>
            <w:shd w:val="clear" w:color="auto" w:fill="auto"/>
            <w:vAlign w:val="center"/>
          </w:tcPr>
          <w:p w14:paraId="017ACB36" w14:textId="77777777" w:rsidR="0066586D" w:rsidRDefault="0066586D" w:rsidP="004D3656">
            <w:pPr>
              <w:spacing w:after="0"/>
              <w:jc w:val="center"/>
            </w:pPr>
            <w:r>
              <w:t>Élevé (</w:t>
            </w:r>
            <w:r w:rsidRPr="00511645">
              <w:rPr>
                <w:color w:val="FF0000"/>
              </w:rPr>
              <w:t>Très Élevé</w:t>
            </w:r>
            <w:r>
              <w:t>)</w:t>
            </w:r>
          </w:p>
        </w:tc>
        <w:tc>
          <w:tcPr>
            <w:tcW w:w="2918" w:type="dxa"/>
            <w:vMerge/>
            <w:shd w:val="clear" w:color="auto" w:fill="auto"/>
            <w:vAlign w:val="center"/>
          </w:tcPr>
          <w:p w14:paraId="5ED29867" w14:textId="77777777" w:rsidR="0066586D" w:rsidRPr="00CC354D" w:rsidRDefault="0066586D" w:rsidP="004D3656">
            <w:pPr>
              <w:spacing w:after="0"/>
              <w:jc w:val="center"/>
            </w:pPr>
          </w:p>
        </w:tc>
      </w:tr>
      <w:tr w:rsidR="0066586D" w:rsidRPr="00CC354D" w14:paraId="43A2EA5F" w14:textId="77777777" w:rsidTr="008D227C">
        <w:trPr>
          <w:gridAfter w:val="1"/>
          <w:wAfter w:w="6" w:type="dxa"/>
        </w:trPr>
        <w:tc>
          <w:tcPr>
            <w:tcW w:w="3060" w:type="dxa"/>
            <w:shd w:val="clear" w:color="auto" w:fill="auto"/>
          </w:tcPr>
          <w:p w14:paraId="159C5103" w14:textId="77777777" w:rsidR="0066586D" w:rsidRDefault="0066586D" w:rsidP="004D3656">
            <w:pPr>
              <w:spacing w:after="0"/>
            </w:pPr>
            <w:r>
              <w:t>Experts comptables</w:t>
            </w:r>
          </w:p>
        </w:tc>
        <w:tc>
          <w:tcPr>
            <w:tcW w:w="2880" w:type="dxa"/>
            <w:shd w:val="clear" w:color="auto" w:fill="auto"/>
            <w:vAlign w:val="center"/>
          </w:tcPr>
          <w:p w14:paraId="28DCAD0B" w14:textId="77777777" w:rsidR="0066586D" w:rsidRDefault="0066586D" w:rsidP="004D3656">
            <w:pPr>
              <w:spacing w:after="0"/>
              <w:jc w:val="center"/>
            </w:pPr>
            <w:r>
              <w:t>Élevé (</w:t>
            </w:r>
            <w:r w:rsidRPr="00511645">
              <w:rPr>
                <w:color w:val="FF0000"/>
              </w:rPr>
              <w:t>Très Élevé</w:t>
            </w:r>
            <w:r>
              <w:t>)</w:t>
            </w:r>
          </w:p>
        </w:tc>
        <w:tc>
          <w:tcPr>
            <w:tcW w:w="2918" w:type="dxa"/>
            <w:vMerge/>
            <w:shd w:val="clear" w:color="auto" w:fill="auto"/>
            <w:vAlign w:val="center"/>
          </w:tcPr>
          <w:p w14:paraId="34E74761" w14:textId="77777777" w:rsidR="0066586D" w:rsidRPr="00CC354D" w:rsidRDefault="0066586D" w:rsidP="004D3656">
            <w:pPr>
              <w:spacing w:after="0"/>
              <w:jc w:val="center"/>
            </w:pPr>
          </w:p>
        </w:tc>
      </w:tr>
      <w:tr w:rsidR="0066586D" w:rsidRPr="00CC354D" w14:paraId="7512FDBF" w14:textId="77777777" w:rsidTr="008D227C">
        <w:trPr>
          <w:gridAfter w:val="1"/>
          <w:wAfter w:w="6" w:type="dxa"/>
        </w:trPr>
        <w:tc>
          <w:tcPr>
            <w:tcW w:w="3060" w:type="dxa"/>
            <w:shd w:val="clear" w:color="auto" w:fill="auto"/>
          </w:tcPr>
          <w:p w14:paraId="5C062889" w14:textId="77777777" w:rsidR="0066586D" w:rsidRDefault="0066586D" w:rsidP="004D3656">
            <w:pPr>
              <w:spacing w:after="0"/>
            </w:pPr>
            <w:r>
              <w:t>Notaires</w:t>
            </w:r>
          </w:p>
        </w:tc>
        <w:tc>
          <w:tcPr>
            <w:tcW w:w="2880" w:type="dxa"/>
            <w:shd w:val="clear" w:color="auto" w:fill="auto"/>
            <w:vAlign w:val="center"/>
          </w:tcPr>
          <w:p w14:paraId="734DEA6E" w14:textId="77777777" w:rsidR="0066586D" w:rsidRDefault="0066586D" w:rsidP="004D3656">
            <w:pPr>
              <w:spacing w:after="0"/>
              <w:jc w:val="center"/>
            </w:pPr>
            <w:r>
              <w:t>Moyennement élevé (</w:t>
            </w:r>
            <w:r w:rsidRPr="00E6795B">
              <w:rPr>
                <w:color w:val="FF0000"/>
              </w:rPr>
              <w:t>Elevé</w:t>
            </w:r>
            <w:r>
              <w:t>)</w:t>
            </w:r>
          </w:p>
        </w:tc>
        <w:tc>
          <w:tcPr>
            <w:tcW w:w="2918" w:type="dxa"/>
            <w:vMerge/>
            <w:shd w:val="clear" w:color="auto" w:fill="auto"/>
            <w:vAlign w:val="center"/>
          </w:tcPr>
          <w:p w14:paraId="0F2775ED" w14:textId="77777777" w:rsidR="0066586D" w:rsidRPr="00CC354D" w:rsidRDefault="0066586D" w:rsidP="004D3656">
            <w:pPr>
              <w:spacing w:after="0"/>
              <w:jc w:val="center"/>
            </w:pPr>
          </w:p>
        </w:tc>
      </w:tr>
      <w:tr w:rsidR="0066586D" w:rsidRPr="00CC354D" w14:paraId="4307A98F" w14:textId="77777777" w:rsidTr="008D227C">
        <w:trPr>
          <w:gridAfter w:val="1"/>
          <w:wAfter w:w="6" w:type="dxa"/>
        </w:trPr>
        <w:tc>
          <w:tcPr>
            <w:tcW w:w="3060" w:type="dxa"/>
            <w:shd w:val="clear" w:color="auto" w:fill="auto"/>
          </w:tcPr>
          <w:p w14:paraId="749D7601" w14:textId="77777777" w:rsidR="0066586D" w:rsidRDefault="0066586D" w:rsidP="004D3656">
            <w:pPr>
              <w:spacing w:after="0"/>
            </w:pPr>
            <w:r>
              <w:t>Personnes morales</w:t>
            </w:r>
          </w:p>
        </w:tc>
        <w:tc>
          <w:tcPr>
            <w:tcW w:w="2880" w:type="dxa"/>
            <w:shd w:val="clear" w:color="auto" w:fill="auto"/>
            <w:vAlign w:val="center"/>
          </w:tcPr>
          <w:p w14:paraId="57C4FAAD" w14:textId="77777777" w:rsidR="0066586D" w:rsidRDefault="0066586D" w:rsidP="004D3656">
            <w:pPr>
              <w:spacing w:after="0"/>
              <w:jc w:val="center"/>
            </w:pPr>
          </w:p>
        </w:tc>
        <w:tc>
          <w:tcPr>
            <w:tcW w:w="2918" w:type="dxa"/>
            <w:vMerge/>
            <w:shd w:val="clear" w:color="auto" w:fill="auto"/>
            <w:vAlign w:val="center"/>
          </w:tcPr>
          <w:p w14:paraId="3AD1917F" w14:textId="77777777" w:rsidR="0066586D" w:rsidRPr="00CC354D" w:rsidRDefault="0066586D" w:rsidP="004D3656">
            <w:pPr>
              <w:spacing w:after="0"/>
              <w:jc w:val="center"/>
            </w:pPr>
          </w:p>
        </w:tc>
      </w:tr>
    </w:tbl>
    <w:p w14:paraId="1BD6DD1D" w14:textId="77777777" w:rsidR="008D227C" w:rsidRDefault="008D227C" w:rsidP="008D227C">
      <w:pPr>
        <w:tabs>
          <w:tab w:val="left" w:pos="567"/>
        </w:tabs>
        <w:spacing w:before="240" w:after="120" w:line="360" w:lineRule="auto"/>
        <w:contextualSpacing/>
        <w:jc w:val="center"/>
        <w:rPr>
          <w:rFonts w:cs="Times New Roman"/>
          <w:sz w:val="22"/>
          <w:szCs w:val="22"/>
        </w:rPr>
      </w:pPr>
    </w:p>
    <w:p w14:paraId="620331BB" w14:textId="77777777" w:rsidR="00713F7E" w:rsidRDefault="00713F7E" w:rsidP="00F347EA">
      <w:pPr>
        <w:tabs>
          <w:tab w:val="left" w:pos="567"/>
        </w:tabs>
        <w:spacing w:before="240" w:after="120" w:line="360" w:lineRule="auto"/>
        <w:contextualSpacing/>
        <w:jc w:val="both"/>
        <w:rPr>
          <w:rFonts w:cs="Times New Roman"/>
          <w:sz w:val="22"/>
          <w:szCs w:val="22"/>
        </w:rPr>
      </w:pPr>
    </w:p>
    <w:p w14:paraId="6C2A52CD" w14:textId="77777777" w:rsidR="00713F7E" w:rsidRDefault="00713F7E" w:rsidP="00F347EA">
      <w:pPr>
        <w:tabs>
          <w:tab w:val="left" w:pos="567"/>
        </w:tabs>
        <w:spacing w:before="240" w:after="120" w:line="360" w:lineRule="auto"/>
        <w:contextualSpacing/>
        <w:jc w:val="both"/>
        <w:rPr>
          <w:rFonts w:cs="Times New Roman"/>
          <w:sz w:val="22"/>
          <w:szCs w:val="22"/>
        </w:rPr>
      </w:pPr>
    </w:p>
    <w:p w14:paraId="4FBE485F" w14:textId="77777777" w:rsidR="00713F7E" w:rsidRDefault="00713F7E" w:rsidP="00F347EA">
      <w:pPr>
        <w:tabs>
          <w:tab w:val="left" w:pos="567"/>
        </w:tabs>
        <w:spacing w:before="240" w:after="120" w:line="360" w:lineRule="auto"/>
        <w:contextualSpacing/>
        <w:jc w:val="both"/>
        <w:rPr>
          <w:rFonts w:cs="Times New Roman"/>
          <w:sz w:val="22"/>
          <w:szCs w:val="22"/>
        </w:rPr>
      </w:pPr>
    </w:p>
    <w:p w14:paraId="4A592222" w14:textId="77777777" w:rsidR="00713F7E" w:rsidRDefault="00713F7E" w:rsidP="00F347EA">
      <w:pPr>
        <w:tabs>
          <w:tab w:val="left" w:pos="567"/>
        </w:tabs>
        <w:spacing w:before="240" w:after="120" w:line="360" w:lineRule="auto"/>
        <w:contextualSpacing/>
        <w:jc w:val="both"/>
        <w:rPr>
          <w:rFonts w:cs="Times New Roman"/>
          <w:sz w:val="22"/>
          <w:szCs w:val="22"/>
        </w:rPr>
      </w:pPr>
    </w:p>
    <w:p w14:paraId="06947592" w14:textId="77777777" w:rsidR="00B35A14" w:rsidRDefault="00B35A14" w:rsidP="00F347EA">
      <w:pPr>
        <w:spacing w:line="360" w:lineRule="auto"/>
        <w:jc w:val="both"/>
        <w:rPr>
          <w:b/>
          <w:bCs/>
          <w:sz w:val="28"/>
          <w:szCs w:val="28"/>
          <w:u w:val="single"/>
        </w:rPr>
      </w:pPr>
    </w:p>
    <w:p w14:paraId="33685773" w14:textId="77777777" w:rsidR="008D227C" w:rsidRDefault="008D227C" w:rsidP="00F347EA">
      <w:pPr>
        <w:spacing w:line="360" w:lineRule="auto"/>
        <w:jc w:val="both"/>
        <w:rPr>
          <w:b/>
          <w:bCs/>
          <w:sz w:val="28"/>
          <w:szCs w:val="28"/>
          <w:u w:val="single"/>
        </w:rPr>
        <w:sectPr w:rsidR="008D227C" w:rsidSect="002E22F1">
          <w:pgSz w:w="11906" w:h="16838" w:code="9"/>
          <w:pgMar w:top="1440" w:right="1440" w:bottom="1134" w:left="1440" w:header="708" w:footer="708" w:gutter="0"/>
          <w:cols w:space="708"/>
          <w:docGrid w:linePitch="360"/>
        </w:sectPr>
      </w:pPr>
    </w:p>
    <w:p w14:paraId="718F06BF" w14:textId="77777777" w:rsidR="002E22F1" w:rsidRDefault="002E22F1" w:rsidP="00EC33C9">
      <w:pPr>
        <w:pStyle w:val="Titre1"/>
        <w:sectPr w:rsidR="002E22F1" w:rsidSect="002E22F1">
          <w:type w:val="continuous"/>
          <w:pgSz w:w="11906" w:h="16838" w:code="9"/>
          <w:pgMar w:top="1440" w:right="1440" w:bottom="1134" w:left="1440" w:header="708" w:footer="708" w:gutter="0"/>
          <w:cols w:space="708"/>
          <w:docGrid w:linePitch="360"/>
        </w:sectPr>
      </w:pPr>
      <w:bookmarkStart w:id="17" w:name="_Toc172734283"/>
    </w:p>
    <w:p w14:paraId="51ABDA5D" w14:textId="7C633FD3" w:rsidR="00F33108" w:rsidRDefault="00942A9B" w:rsidP="00EC33C9">
      <w:pPr>
        <w:pStyle w:val="Titre1"/>
      </w:pPr>
      <w:r w:rsidRPr="00770F62">
        <w:lastRenderedPageBreak/>
        <w:t>Conclusion</w:t>
      </w:r>
      <w:bookmarkEnd w:id="17"/>
    </w:p>
    <w:p w14:paraId="35633F4B" w14:textId="77777777" w:rsidR="00FC5A89" w:rsidRDefault="00FC5A89" w:rsidP="00F347EA">
      <w:pPr>
        <w:widowControl w:val="0"/>
        <w:spacing w:after="0" w:line="360" w:lineRule="auto"/>
        <w:contextualSpacing/>
        <w:jc w:val="both"/>
        <w:rPr>
          <w:rFonts w:eastAsia="Times New Roman" w:cs="Times New Roman"/>
          <w:color w:val="000000"/>
          <w:sz w:val="22"/>
          <w:szCs w:val="22"/>
        </w:rPr>
      </w:pPr>
    </w:p>
    <w:p w14:paraId="51CDC949" w14:textId="78176AA5" w:rsidR="00444D1E" w:rsidRDefault="00444D1E" w:rsidP="00F347EA">
      <w:pPr>
        <w:widowControl w:val="0"/>
        <w:spacing w:after="0" w:line="360" w:lineRule="auto"/>
        <w:contextualSpacing/>
        <w:jc w:val="both"/>
        <w:rPr>
          <w:rFonts w:eastAsia="Times New Roman" w:cs="Times New Roman"/>
          <w:color w:val="000000"/>
          <w:sz w:val="22"/>
          <w:szCs w:val="22"/>
        </w:rPr>
      </w:pPr>
      <w:r w:rsidRPr="002E19C8">
        <w:rPr>
          <w:rFonts w:eastAsia="Times New Roman" w:cs="Times New Roman"/>
          <w:color w:val="000000"/>
          <w:sz w:val="22"/>
          <w:szCs w:val="22"/>
        </w:rPr>
        <w:t>La Côte d’Ivoire a fait une mise à jour de son évaluation des menaces de BC à la mi-juin</w:t>
      </w:r>
      <w:r w:rsidR="00B35A14">
        <w:rPr>
          <w:rFonts w:eastAsia="Times New Roman" w:cs="Times New Roman"/>
          <w:color w:val="000000"/>
          <w:sz w:val="22"/>
          <w:szCs w:val="22"/>
        </w:rPr>
        <w:t xml:space="preserve"> 2024</w:t>
      </w:r>
      <w:r w:rsidRPr="002E19C8">
        <w:rPr>
          <w:rFonts w:eastAsia="Times New Roman" w:cs="Times New Roman"/>
          <w:color w:val="000000"/>
          <w:sz w:val="22"/>
          <w:szCs w:val="22"/>
        </w:rPr>
        <w:t xml:space="preserve"> suite à son ENR de décembre 2019 en sollicitant l’information et l’expertise de toutes les autorités compétentes et en validant l’analyse et les résultats de manière consensuelle. </w:t>
      </w:r>
    </w:p>
    <w:p w14:paraId="7C6F191C" w14:textId="77777777" w:rsidR="002E19C8" w:rsidRPr="002E19C8" w:rsidRDefault="002E19C8" w:rsidP="00F347EA">
      <w:pPr>
        <w:widowControl w:val="0"/>
        <w:spacing w:after="0" w:line="360" w:lineRule="auto"/>
        <w:contextualSpacing/>
        <w:jc w:val="both"/>
        <w:rPr>
          <w:rFonts w:eastAsia="Times New Roman" w:cs="Times New Roman"/>
          <w:color w:val="000000"/>
          <w:sz w:val="22"/>
          <w:szCs w:val="22"/>
        </w:rPr>
      </w:pPr>
    </w:p>
    <w:p w14:paraId="228752F7" w14:textId="15A5C467" w:rsidR="00B35A14" w:rsidRDefault="00B35A14" w:rsidP="00F347EA">
      <w:pPr>
        <w:widowControl w:val="0"/>
        <w:spacing w:after="0" w:line="360" w:lineRule="auto"/>
        <w:contextualSpacing/>
        <w:jc w:val="both"/>
        <w:rPr>
          <w:rFonts w:eastAsia="Times New Roman" w:cs="Times New Roman"/>
          <w:color w:val="000000"/>
          <w:sz w:val="22"/>
          <w:szCs w:val="22"/>
        </w:rPr>
      </w:pPr>
      <w:r>
        <w:rPr>
          <w:rFonts w:eastAsia="Times New Roman" w:cs="Times New Roman"/>
          <w:color w:val="000000"/>
          <w:sz w:val="22"/>
          <w:szCs w:val="22"/>
        </w:rPr>
        <w:t>L</w:t>
      </w:r>
      <w:r w:rsidR="00444D1E" w:rsidRPr="002E19C8">
        <w:rPr>
          <w:rFonts w:eastAsia="Times New Roman" w:cs="Times New Roman"/>
          <w:color w:val="000000"/>
          <w:sz w:val="22"/>
          <w:szCs w:val="22"/>
        </w:rPr>
        <w:t xml:space="preserve">es autorités ont conclu que les menaces de BC les plus importantes provenaient des infractions sous-jacentes suivantes pour les menaces considérées intérieures : </w:t>
      </w:r>
      <w:r w:rsidR="006F2236">
        <w:rPr>
          <w:rFonts w:eastAsia="Times New Roman" w:cs="Times New Roman"/>
          <w:color w:val="000000"/>
          <w:sz w:val="22"/>
          <w:szCs w:val="22"/>
        </w:rPr>
        <w:t>t</w:t>
      </w:r>
      <w:r w:rsidR="00444D1E" w:rsidRPr="002E19C8">
        <w:rPr>
          <w:rFonts w:eastAsia="Times New Roman" w:cs="Times New Roman"/>
          <w:color w:val="000000"/>
          <w:sz w:val="22"/>
          <w:szCs w:val="22"/>
        </w:rPr>
        <w:t>rafic illicite de stupéfiants</w:t>
      </w:r>
      <w:r w:rsidR="006F2236">
        <w:rPr>
          <w:rFonts w:eastAsia="Times New Roman" w:cs="Times New Roman"/>
          <w:color w:val="000000"/>
          <w:sz w:val="22"/>
          <w:szCs w:val="22"/>
        </w:rPr>
        <w:t>,</w:t>
      </w:r>
      <w:r w:rsidR="00444D1E" w:rsidRPr="002E19C8">
        <w:rPr>
          <w:rFonts w:eastAsia="Times New Roman" w:cs="Times New Roman"/>
          <w:color w:val="000000"/>
          <w:sz w:val="22"/>
          <w:szCs w:val="22"/>
        </w:rPr>
        <w:t xml:space="preserve"> </w:t>
      </w:r>
      <w:r w:rsidR="006F2236">
        <w:rPr>
          <w:rFonts w:eastAsia="Times New Roman" w:cs="Times New Roman"/>
          <w:color w:val="000000"/>
          <w:sz w:val="22"/>
          <w:szCs w:val="22"/>
        </w:rPr>
        <w:t>c</w:t>
      </w:r>
      <w:r w:rsidR="00444D1E" w:rsidRPr="002E19C8">
        <w:rPr>
          <w:rFonts w:eastAsia="Times New Roman" w:cs="Times New Roman"/>
          <w:color w:val="000000"/>
          <w:sz w:val="22"/>
          <w:szCs w:val="22"/>
        </w:rPr>
        <w:t>orruption et infractions assimilées</w:t>
      </w:r>
      <w:r w:rsidR="006F2236">
        <w:rPr>
          <w:rFonts w:eastAsia="Times New Roman" w:cs="Times New Roman"/>
          <w:color w:val="000000"/>
          <w:sz w:val="22"/>
          <w:szCs w:val="22"/>
        </w:rPr>
        <w:t>,</w:t>
      </w:r>
      <w:r w:rsidR="00444D1E" w:rsidRPr="002E19C8">
        <w:rPr>
          <w:rFonts w:eastAsia="Times New Roman" w:cs="Times New Roman"/>
          <w:color w:val="000000"/>
          <w:sz w:val="22"/>
          <w:szCs w:val="22"/>
        </w:rPr>
        <w:t xml:space="preserve"> </w:t>
      </w:r>
      <w:r w:rsidR="006F2236">
        <w:rPr>
          <w:rFonts w:eastAsia="Times New Roman" w:cs="Times New Roman"/>
          <w:color w:val="000000"/>
          <w:sz w:val="22"/>
          <w:szCs w:val="22"/>
        </w:rPr>
        <w:t>c</w:t>
      </w:r>
      <w:r w:rsidR="00444D1E" w:rsidRPr="002E19C8">
        <w:rPr>
          <w:rFonts w:eastAsia="Times New Roman" w:cs="Times New Roman"/>
          <w:color w:val="000000"/>
          <w:sz w:val="22"/>
          <w:szCs w:val="22"/>
        </w:rPr>
        <w:t>ybercriminalité</w:t>
      </w:r>
      <w:r w:rsidR="006F2236">
        <w:rPr>
          <w:rFonts w:eastAsia="Times New Roman" w:cs="Times New Roman"/>
          <w:color w:val="000000"/>
          <w:sz w:val="22"/>
          <w:szCs w:val="22"/>
        </w:rPr>
        <w:t>,</w:t>
      </w:r>
      <w:r w:rsidR="00444D1E" w:rsidRPr="002E19C8">
        <w:rPr>
          <w:rFonts w:eastAsia="Times New Roman" w:cs="Times New Roman"/>
          <w:color w:val="000000"/>
          <w:sz w:val="22"/>
          <w:szCs w:val="22"/>
        </w:rPr>
        <w:t xml:space="preserve"> </w:t>
      </w:r>
      <w:r w:rsidR="006F2236">
        <w:rPr>
          <w:rFonts w:eastAsia="Times New Roman" w:cs="Times New Roman"/>
          <w:color w:val="000000"/>
          <w:sz w:val="22"/>
          <w:szCs w:val="22"/>
        </w:rPr>
        <w:t>f</w:t>
      </w:r>
      <w:r w:rsidR="00444D1E" w:rsidRPr="002E19C8">
        <w:rPr>
          <w:rFonts w:eastAsia="Times New Roman" w:cs="Times New Roman"/>
          <w:color w:val="000000"/>
          <w:sz w:val="22"/>
          <w:szCs w:val="22"/>
        </w:rPr>
        <w:t>raude fiscale</w:t>
      </w:r>
      <w:r w:rsidR="006F2236">
        <w:rPr>
          <w:rFonts w:eastAsia="Times New Roman" w:cs="Times New Roman"/>
          <w:color w:val="000000"/>
          <w:sz w:val="22"/>
          <w:szCs w:val="22"/>
        </w:rPr>
        <w:t xml:space="preserve"> </w:t>
      </w:r>
      <w:r w:rsidR="00444D1E" w:rsidRPr="002E19C8">
        <w:rPr>
          <w:rFonts w:eastAsia="Times New Roman" w:cs="Times New Roman"/>
          <w:color w:val="000000"/>
          <w:sz w:val="22"/>
          <w:szCs w:val="22"/>
        </w:rPr>
        <w:t xml:space="preserve">et </w:t>
      </w:r>
      <w:r w:rsidR="006F2236">
        <w:rPr>
          <w:rFonts w:eastAsia="Times New Roman" w:cs="Times New Roman"/>
          <w:color w:val="000000"/>
          <w:sz w:val="22"/>
          <w:szCs w:val="22"/>
        </w:rPr>
        <w:t>i</w:t>
      </w:r>
      <w:r w:rsidR="00444D1E" w:rsidRPr="002E19C8">
        <w:rPr>
          <w:rFonts w:eastAsia="Times New Roman" w:cs="Times New Roman"/>
          <w:color w:val="000000"/>
          <w:sz w:val="22"/>
          <w:szCs w:val="22"/>
        </w:rPr>
        <w:t xml:space="preserve">nfractions environnementales </w:t>
      </w:r>
      <w:r>
        <w:rPr>
          <w:rFonts w:eastAsia="Times New Roman" w:cs="Times New Roman"/>
          <w:color w:val="000000"/>
          <w:sz w:val="22"/>
          <w:szCs w:val="22"/>
        </w:rPr>
        <w:t>(</w:t>
      </w:r>
      <w:r w:rsidR="00444D1E" w:rsidRPr="002E19C8">
        <w:rPr>
          <w:rFonts w:eastAsia="Times New Roman" w:cs="Times New Roman"/>
          <w:color w:val="000000"/>
          <w:sz w:val="22"/>
          <w:szCs w:val="22"/>
        </w:rPr>
        <w:t>trafic d’espèces sauvages et orpaillage illicite</w:t>
      </w:r>
      <w:r>
        <w:rPr>
          <w:rFonts w:eastAsia="Times New Roman" w:cs="Times New Roman"/>
          <w:color w:val="000000"/>
          <w:sz w:val="22"/>
          <w:szCs w:val="22"/>
        </w:rPr>
        <w:t>)</w:t>
      </w:r>
      <w:r w:rsidR="00444D1E" w:rsidRPr="002E19C8">
        <w:rPr>
          <w:rFonts w:eastAsia="Times New Roman" w:cs="Times New Roman"/>
          <w:color w:val="000000"/>
          <w:sz w:val="22"/>
          <w:szCs w:val="22"/>
        </w:rPr>
        <w:t xml:space="preserve">.  </w:t>
      </w:r>
    </w:p>
    <w:p w14:paraId="18541DE0" w14:textId="7A57D278" w:rsidR="00444D1E" w:rsidRPr="002E19C8" w:rsidRDefault="00444D1E" w:rsidP="00F347EA">
      <w:pPr>
        <w:widowControl w:val="0"/>
        <w:spacing w:after="0" w:line="360" w:lineRule="auto"/>
        <w:contextualSpacing/>
        <w:jc w:val="both"/>
        <w:rPr>
          <w:rFonts w:eastAsia="Times New Roman" w:cs="Times New Roman"/>
          <w:color w:val="000000"/>
          <w:sz w:val="22"/>
          <w:szCs w:val="22"/>
        </w:rPr>
      </w:pPr>
      <w:r w:rsidRPr="002E19C8">
        <w:rPr>
          <w:rFonts w:eastAsia="Times New Roman" w:cs="Times New Roman"/>
          <w:color w:val="000000"/>
          <w:sz w:val="22"/>
          <w:szCs w:val="22"/>
        </w:rPr>
        <w:t xml:space="preserve">Pour les menaces extérieures, les infractions sous-jacentes telles que le </w:t>
      </w:r>
      <w:r w:rsidR="006F2236">
        <w:rPr>
          <w:rFonts w:eastAsia="Times New Roman" w:cs="Times New Roman"/>
          <w:color w:val="000000"/>
          <w:sz w:val="22"/>
          <w:szCs w:val="22"/>
        </w:rPr>
        <w:t>t</w:t>
      </w:r>
      <w:r w:rsidRPr="002E19C8">
        <w:rPr>
          <w:rFonts w:eastAsia="Times New Roman" w:cs="Times New Roman"/>
          <w:color w:val="000000"/>
          <w:sz w:val="22"/>
          <w:szCs w:val="22"/>
        </w:rPr>
        <w:t xml:space="preserve">rafic illicite de stupéfiants et la </w:t>
      </w:r>
      <w:r w:rsidR="006F2236">
        <w:rPr>
          <w:rFonts w:eastAsia="Times New Roman" w:cs="Times New Roman"/>
          <w:color w:val="000000"/>
          <w:sz w:val="22"/>
          <w:szCs w:val="22"/>
        </w:rPr>
        <w:t>c</w:t>
      </w:r>
      <w:r w:rsidRPr="002E19C8">
        <w:rPr>
          <w:rFonts w:eastAsia="Times New Roman" w:cs="Times New Roman"/>
          <w:color w:val="000000"/>
          <w:sz w:val="22"/>
          <w:szCs w:val="22"/>
        </w:rPr>
        <w:t xml:space="preserve">ybercriminalité représentent les plus grandes menaces. Le vol de bétails ainsi que la </w:t>
      </w:r>
      <w:r w:rsidR="00911979">
        <w:rPr>
          <w:rFonts w:eastAsia="Times New Roman" w:cs="Times New Roman"/>
          <w:color w:val="000000"/>
          <w:sz w:val="22"/>
          <w:szCs w:val="22"/>
        </w:rPr>
        <w:t>f</w:t>
      </w:r>
      <w:r w:rsidRPr="002E19C8">
        <w:rPr>
          <w:rFonts w:eastAsia="Times New Roman" w:cs="Times New Roman"/>
          <w:color w:val="000000"/>
          <w:sz w:val="22"/>
          <w:szCs w:val="22"/>
        </w:rPr>
        <w:t>raude</w:t>
      </w:r>
      <w:r w:rsidR="00824872">
        <w:rPr>
          <w:rFonts w:eastAsia="Times New Roman" w:cs="Times New Roman"/>
          <w:color w:val="000000"/>
          <w:sz w:val="22"/>
          <w:szCs w:val="22"/>
        </w:rPr>
        <w:t>, l’</w:t>
      </w:r>
      <w:r w:rsidRPr="002E19C8">
        <w:rPr>
          <w:rFonts w:eastAsia="Times New Roman" w:cs="Times New Roman"/>
          <w:color w:val="000000"/>
          <w:sz w:val="22"/>
          <w:szCs w:val="22"/>
        </w:rPr>
        <w:t xml:space="preserve">escroquerie et </w:t>
      </w:r>
      <w:r w:rsidR="00824872">
        <w:rPr>
          <w:rFonts w:eastAsia="Times New Roman" w:cs="Times New Roman"/>
          <w:color w:val="000000"/>
          <w:sz w:val="22"/>
          <w:szCs w:val="22"/>
        </w:rPr>
        <w:t>l’</w:t>
      </w:r>
      <w:r w:rsidRPr="002E19C8">
        <w:rPr>
          <w:rFonts w:eastAsia="Times New Roman" w:cs="Times New Roman"/>
          <w:color w:val="000000"/>
          <w:sz w:val="22"/>
          <w:szCs w:val="22"/>
        </w:rPr>
        <w:t xml:space="preserve">abus de confiance, demeurent des menaces de BC extérieures réelles comme noté dans l’ENR de 2019, mais moins significatives. </w:t>
      </w:r>
    </w:p>
    <w:p w14:paraId="6E9771AC" w14:textId="5D4F8DF5" w:rsidR="00444D1E" w:rsidRDefault="00444D1E" w:rsidP="00F347EA">
      <w:pPr>
        <w:widowControl w:val="0"/>
        <w:spacing w:after="0" w:line="360" w:lineRule="auto"/>
        <w:contextualSpacing/>
        <w:jc w:val="both"/>
        <w:rPr>
          <w:rFonts w:eastAsia="Times New Roman" w:cs="Times New Roman"/>
          <w:color w:val="000000"/>
          <w:sz w:val="22"/>
          <w:szCs w:val="22"/>
        </w:rPr>
      </w:pPr>
      <w:r w:rsidRPr="002E19C8">
        <w:rPr>
          <w:rFonts w:eastAsia="Times New Roman" w:cs="Times New Roman"/>
          <w:color w:val="000000"/>
          <w:sz w:val="22"/>
          <w:szCs w:val="22"/>
        </w:rPr>
        <w:t xml:space="preserve">Le secteur bancaire continue à être abusé par les criminels. Certaines typologies ont aussi démontré des abus de la construction, de l’immobilier, des professions juridiques </w:t>
      </w:r>
      <w:r w:rsidR="00B35A14" w:rsidRPr="002E19C8">
        <w:rPr>
          <w:rFonts w:eastAsia="Times New Roman" w:cs="Times New Roman"/>
          <w:color w:val="000000"/>
          <w:sz w:val="22"/>
          <w:szCs w:val="22"/>
        </w:rPr>
        <w:t>ou</w:t>
      </w:r>
      <w:r w:rsidRPr="002E19C8">
        <w:rPr>
          <w:rFonts w:eastAsia="Times New Roman" w:cs="Times New Roman"/>
          <w:color w:val="000000"/>
          <w:sz w:val="22"/>
          <w:szCs w:val="22"/>
        </w:rPr>
        <w:t xml:space="preserve"> de larges transactions en espèces sont faites ainsi que des dépôts sur des comptes bancaires personnels afin de diminuer les revenus fiscaux de sociétés. Dans certains cas, il y a eu utilisation de sociétés écrans, c’est-à-dire des structures simples, qui n’exercent pas les activités conformément à l’objet social déclaré ainsi que quelques cas d’abus de personnes morales de structures plus complexes avec propriété étrangère.   </w:t>
      </w:r>
    </w:p>
    <w:p w14:paraId="5005D621" w14:textId="0AF49FEF" w:rsidR="00AF0357" w:rsidRDefault="00AF0357" w:rsidP="00F347EA">
      <w:pPr>
        <w:widowControl w:val="0"/>
        <w:spacing w:after="0" w:line="360" w:lineRule="auto"/>
        <w:contextualSpacing/>
        <w:jc w:val="both"/>
        <w:rPr>
          <w:rFonts w:eastAsia="Times New Roman" w:cs="Times New Roman"/>
          <w:color w:val="000000"/>
          <w:sz w:val="22"/>
          <w:szCs w:val="22"/>
        </w:rPr>
      </w:pPr>
    </w:p>
    <w:p w14:paraId="65A85589" w14:textId="05E64E14" w:rsidR="00AF0357" w:rsidRDefault="00AF0357" w:rsidP="00F347EA">
      <w:pPr>
        <w:widowControl w:val="0"/>
        <w:spacing w:after="0" w:line="360" w:lineRule="auto"/>
        <w:contextualSpacing/>
        <w:jc w:val="both"/>
        <w:rPr>
          <w:rFonts w:eastAsia="Times New Roman" w:cs="Times New Roman"/>
          <w:color w:val="000000"/>
          <w:sz w:val="22"/>
          <w:szCs w:val="22"/>
        </w:rPr>
      </w:pPr>
    </w:p>
    <w:p w14:paraId="6F4DF88E" w14:textId="1D454EA2" w:rsidR="00AF0357" w:rsidRDefault="00AF0357" w:rsidP="00F347EA">
      <w:pPr>
        <w:widowControl w:val="0"/>
        <w:spacing w:after="0" w:line="360" w:lineRule="auto"/>
        <w:contextualSpacing/>
        <w:jc w:val="both"/>
        <w:rPr>
          <w:rFonts w:eastAsia="Times New Roman" w:cs="Times New Roman"/>
          <w:color w:val="000000"/>
          <w:sz w:val="22"/>
          <w:szCs w:val="22"/>
        </w:rPr>
      </w:pPr>
    </w:p>
    <w:p w14:paraId="06E657D3" w14:textId="4DC3EB41" w:rsidR="00AF0357" w:rsidRDefault="00AF0357" w:rsidP="00F347EA">
      <w:pPr>
        <w:widowControl w:val="0"/>
        <w:spacing w:after="0" w:line="360" w:lineRule="auto"/>
        <w:contextualSpacing/>
        <w:jc w:val="both"/>
        <w:rPr>
          <w:rFonts w:eastAsia="Times New Roman" w:cs="Times New Roman"/>
          <w:color w:val="000000"/>
          <w:sz w:val="22"/>
          <w:szCs w:val="22"/>
        </w:rPr>
      </w:pPr>
    </w:p>
    <w:p w14:paraId="7024FFE4" w14:textId="5679C184" w:rsidR="00AF0357" w:rsidRDefault="00AF0357" w:rsidP="00F347EA">
      <w:pPr>
        <w:widowControl w:val="0"/>
        <w:spacing w:after="0" w:line="360" w:lineRule="auto"/>
        <w:contextualSpacing/>
        <w:jc w:val="both"/>
        <w:rPr>
          <w:rFonts w:eastAsia="Times New Roman" w:cs="Times New Roman"/>
          <w:color w:val="000000"/>
          <w:sz w:val="22"/>
          <w:szCs w:val="22"/>
        </w:rPr>
      </w:pPr>
    </w:p>
    <w:p w14:paraId="1801D02E" w14:textId="189C256B" w:rsidR="00AF0357" w:rsidRDefault="00AF0357" w:rsidP="00F347EA">
      <w:pPr>
        <w:widowControl w:val="0"/>
        <w:spacing w:after="0" w:line="360" w:lineRule="auto"/>
        <w:contextualSpacing/>
        <w:jc w:val="both"/>
        <w:rPr>
          <w:rFonts w:eastAsia="Times New Roman" w:cs="Times New Roman"/>
          <w:color w:val="000000"/>
          <w:sz w:val="22"/>
          <w:szCs w:val="22"/>
        </w:rPr>
      </w:pPr>
    </w:p>
    <w:p w14:paraId="39542FE5" w14:textId="6DBE3C9B" w:rsidR="00AF0357" w:rsidRDefault="00AF0357" w:rsidP="00F347EA">
      <w:pPr>
        <w:widowControl w:val="0"/>
        <w:spacing w:after="0" w:line="360" w:lineRule="auto"/>
        <w:contextualSpacing/>
        <w:jc w:val="both"/>
        <w:rPr>
          <w:rFonts w:eastAsia="Times New Roman" w:cs="Times New Roman"/>
          <w:color w:val="000000"/>
          <w:sz w:val="22"/>
          <w:szCs w:val="22"/>
        </w:rPr>
      </w:pPr>
    </w:p>
    <w:p w14:paraId="3627ED09" w14:textId="34BD4D4F" w:rsidR="00AF0357" w:rsidRDefault="00AF0357" w:rsidP="00F347EA">
      <w:pPr>
        <w:widowControl w:val="0"/>
        <w:spacing w:after="0" w:line="360" w:lineRule="auto"/>
        <w:contextualSpacing/>
        <w:jc w:val="both"/>
        <w:rPr>
          <w:rFonts w:eastAsia="Times New Roman" w:cs="Times New Roman"/>
          <w:color w:val="000000"/>
          <w:sz w:val="22"/>
          <w:szCs w:val="22"/>
        </w:rPr>
      </w:pPr>
    </w:p>
    <w:p w14:paraId="5D4B9DC6" w14:textId="38F0991C" w:rsidR="00AF0357" w:rsidRDefault="00AF0357" w:rsidP="00F347EA">
      <w:pPr>
        <w:widowControl w:val="0"/>
        <w:spacing w:after="0" w:line="360" w:lineRule="auto"/>
        <w:contextualSpacing/>
        <w:jc w:val="both"/>
        <w:rPr>
          <w:rFonts w:eastAsia="Times New Roman" w:cs="Times New Roman"/>
          <w:color w:val="000000"/>
          <w:sz w:val="22"/>
          <w:szCs w:val="22"/>
        </w:rPr>
      </w:pPr>
    </w:p>
    <w:p w14:paraId="012E9B65" w14:textId="740C2B75" w:rsidR="00AF0357" w:rsidRDefault="00AF0357" w:rsidP="00F347EA">
      <w:pPr>
        <w:widowControl w:val="0"/>
        <w:spacing w:after="0" w:line="360" w:lineRule="auto"/>
        <w:contextualSpacing/>
        <w:jc w:val="both"/>
        <w:rPr>
          <w:rFonts w:eastAsia="Times New Roman" w:cs="Times New Roman"/>
          <w:color w:val="000000"/>
          <w:sz w:val="22"/>
          <w:szCs w:val="22"/>
        </w:rPr>
      </w:pPr>
    </w:p>
    <w:p w14:paraId="11EC296F" w14:textId="2BFE44FE" w:rsidR="00AF0357" w:rsidRDefault="00AF0357" w:rsidP="00F347EA">
      <w:pPr>
        <w:widowControl w:val="0"/>
        <w:spacing w:after="0" w:line="360" w:lineRule="auto"/>
        <w:contextualSpacing/>
        <w:jc w:val="both"/>
        <w:rPr>
          <w:rFonts w:eastAsia="Times New Roman" w:cs="Times New Roman"/>
          <w:color w:val="000000"/>
          <w:sz w:val="22"/>
          <w:szCs w:val="22"/>
        </w:rPr>
      </w:pPr>
    </w:p>
    <w:p w14:paraId="54A98A8E" w14:textId="073551F7" w:rsidR="00AF0357" w:rsidRDefault="00AF0357" w:rsidP="00F347EA">
      <w:pPr>
        <w:widowControl w:val="0"/>
        <w:spacing w:after="0" w:line="360" w:lineRule="auto"/>
        <w:contextualSpacing/>
        <w:jc w:val="both"/>
        <w:rPr>
          <w:rFonts w:eastAsia="Times New Roman" w:cs="Times New Roman"/>
          <w:color w:val="000000"/>
          <w:sz w:val="22"/>
          <w:szCs w:val="22"/>
        </w:rPr>
      </w:pPr>
    </w:p>
    <w:p w14:paraId="2396252F" w14:textId="521D353E" w:rsidR="00AF0357" w:rsidRDefault="00AF0357" w:rsidP="00F347EA">
      <w:pPr>
        <w:widowControl w:val="0"/>
        <w:spacing w:after="0" w:line="360" w:lineRule="auto"/>
        <w:contextualSpacing/>
        <w:jc w:val="both"/>
        <w:rPr>
          <w:rFonts w:eastAsia="Times New Roman" w:cs="Times New Roman"/>
          <w:color w:val="000000"/>
          <w:sz w:val="22"/>
          <w:szCs w:val="22"/>
        </w:rPr>
      </w:pPr>
    </w:p>
    <w:p w14:paraId="45907C11" w14:textId="52F46B45" w:rsidR="00AF0357" w:rsidRDefault="00AF0357" w:rsidP="00F347EA">
      <w:pPr>
        <w:widowControl w:val="0"/>
        <w:spacing w:after="0" w:line="360" w:lineRule="auto"/>
        <w:contextualSpacing/>
        <w:jc w:val="both"/>
        <w:rPr>
          <w:rFonts w:eastAsia="Times New Roman" w:cs="Times New Roman"/>
          <w:color w:val="000000"/>
          <w:sz w:val="22"/>
          <w:szCs w:val="22"/>
        </w:rPr>
      </w:pPr>
    </w:p>
    <w:p w14:paraId="05C420C5" w14:textId="5029CBDB" w:rsidR="00AF0357" w:rsidRDefault="00AF0357" w:rsidP="00F347EA">
      <w:pPr>
        <w:widowControl w:val="0"/>
        <w:spacing w:after="0" w:line="360" w:lineRule="auto"/>
        <w:contextualSpacing/>
        <w:jc w:val="both"/>
        <w:rPr>
          <w:rFonts w:eastAsia="Times New Roman" w:cs="Times New Roman"/>
          <w:color w:val="000000"/>
          <w:sz w:val="22"/>
          <w:szCs w:val="22"/>
        </w:rPr>
      </w:pPr>
    </w:p>
    <w:p w14:paraId="6E7E636D" w14:textId="01B948C2" w:rsidR="00AF0357" w:rsidRDefault="00AF0357" w:rsidP="00F347EA">
      <w:pPr>
        <w:widowControl w:val="0"/>
        <w:spacing w:after="0" w:line="360" w:lineRule="auto"/>
        <w:contextualSpacing/>
        <w:jc w:val="both"/>
        <w:rPr>
          <w:rFonts w:eastAsia="Times New Roman" w:cs="Times New Roman"/>
          <w:color w:val="000000"/>
          <w:sz w:val="22"/>
          <w:szCs w:val="22"/>
        </w:rPr>
      </w:pPr>
    </w:p>
    <w:p w14:paraId="3C28ED34" w14:textId="59A2A6B3" w:rsidR="00AF0357" w:rsidRDefault="00AF0357" w:rsidP="00F347EA">
      <w:pPr>
        <w:widowControl w:val="0"/>
        <w:spacing w:after="0" w:line="360" w:lineRule="auto"/>
        <w:contextualSpacing/>
        <w:jc w:val="both"/>
        <w:rPr>
          <w:rFonts w:eastAsia="Times New Roman" w:cs="Times New Roman"/>
          <w:color w:val="000000"/>
          <w:sz w:val="22"/>
          <w:szCs w:val="22"/>
        </w:rPr>
      </w:pPr>
      <w:r>
        <w:rPr>
          <w:rFonts w:eastAsia="Times New Roman" w:cs="Times New Roman"/>
          <w:color w:val="000000"/>
          <w:sz w:val="22"/>
          <w:szCs w:val="22"/>
        </w:rPr>
        <w:lastRenderedPageBreak/>
        <w:t>ANNEXE :</w:t>
      </w:r>
    </w:p>
    <w:p w14:paraId="4FE20668" w14:textId="70BA1A4B" w:rsidR="00AF0357" w:rsidRPr="00B35A14" w:rsidRDefault="00AF0357" w:rsidP="00F347EA">
      <w:pPr>
        <w:widowControl w:val="0"/>
        <w:spacing w:after="0" w:line="360" w:lineRule="auto"/>
        <w:contextualSpacing/>
        <w:jc w:val="both"/>
        <w:rPr>
          <w:rFonts w:eastAsia="Times New Roman" w:cs="Times New Roman"/>
          <w:color w:val="000000"/>
          <w:sz w:val="22"/>
          <w:szCs w:val="22"/>
        </w:rPr>
      </w:pPr>
      <w:r>
        <w:object w:dxaOrig="1508" w:dyaOrig="982" w14:anchorId="5C2774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31" o:title=""/>
          </v:shape>
          <o:OLEObject Type="Embed" ProgID="Package" ShapeID="_x0000_i1025" DrawAspect="Icon" ObjectID="_1785168395" r:id="rId32"/>
        </w:object>
      </w:r>
    </w:p>
    <w:sectPr w:rsidR="00AF0357" w:rsidRPr="00B35A14" w:rsidSect="002E22F1">
      <w:pgSz w:w="11906" w:h="16838" w:code="9"/>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C9471" w14:textId="77777777" w:rsidR="00C71EDF" w:rsidRDefault="00C71EDF" w:rsidP="00EC1F50">
      <w:pPr>
        <w:spacing w:after="0" w:line="240" w:lineRule="auto"/>
      </w:pPr>
      <w:r>
        <w:separator/>
      </w:r>
    </w:p>
  </w:endnote>
  <w:endnote w:type="continuationSeparator" w:id="0">
    <w:p w14:paraId="5A80D01C" w14:textId="77777777" w:rsidR="00C71EDF" w:rsidRDefault="00C71EDF" w:rsidP="00EC1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HelveticaNeueLT Std Med">
    <w:altName w:val="Arial"/>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8773014"/>
      <w:docPartObj>
        <w:docPartGallery w:val="Page Numbers (Bottom of Page)"/>
        <w:docPartUnique/>
      </w:docPartObj>
    </w:sdtPr>
    <w:sdtEndPr/>
    <w:sdtContent>
      <w:p w14:paraId="67B30815" w14:textId="77777777" w:rsidR="0097372B" w:rsidRDefault="0097372B">
        <w:pPr>
          <w:pStyle w:val="Pieddepage"/>
          <w:jc w:val="right"/>
        </w:pPr>
        <w:r>
          <w:fldChar w:fldCharType="begin"/>
        </w:r>
        <w:r>
          <w:instrText>PAGE   \* MERGEFORMAT</w:instrText>
        </w:r>
        <w:r>
          <w:fldChar w:fldCharType="separate"/>
        </w:r>
        <w:r w:rsidR="00715CC2">
          <w:rPr>
            <w:noProof/>
          </w:rPr>
          <w:t>16</w:t>
        </w:r>
        <w:r>
          <w:fldChar w:fldCharType="end"/>
        </w:r>
      </w:p>
    </w:sdtContent>
  </w:sdt>
  <w:p w14:paraId="5A49EDD6" w14:textId="77777777" w:rsidR="0097372B" w:rsidRDefault="0097372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3121B" w14:textId="77777777" w:rsidR="0097372B" w:rsidRDefault="0097372B">
    <w:pPr>
      <w:pStyle w:val="Pieddepage"/>
      <w:jc w:val="right"/>
    </w:pPr>
  </w:p>
  <w:p w14:paraId="0F4A7605" w14:textId="77777777" w:rsidR="0097372B" w:rsidRDefault="0097372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46105" w14:textId="77777777" w:rsidR="00C71EDF" w:rsidRDefault="00C71EDF" w:rsidP="00EC1F50">
      <w:pPr>
        <w:spacing w:after="0" w:line="240" w:lineRule="auto"/>
      </w:pPr>
      <w:r>
        <w:separator/>
      </w:r>
    </w:p>
  </w:footnote>
  <w:footnote w:type="continuationSeparator" w:id="0">
    <w:p w14:paraId="0BBE4987" w14:textId="77777777" w:rsidR="00C71EDF" w:rsidRDefault="00C71EDF" w:rsidP="00EC1F50">
      <w:pPr>
        <w:spacing w:after="0" w:line="240" w:lineRule="auto"/>
      </w:pPr>
      <w:r>
        <w:continuationSeparator/>
      </w:r>
    </w:p>
  </w:footnote>
  <w:footnote w:id="1">
    <w:p w14:paraId="0708307C" w14:textId="0A08878B" w:rsidR="00452B40" w:rsidRDefault="00452B40">
      <w:pPr>
        <w:pStyle w:val="Notedebasdepage"/>
      </w:pPr>
      <w:r>
        <w:rPr>
          <w:rStyle w:val="Appelnotedebasdep"/>
        </w:rPr>
        <w:footnoteRef/>
      </w:r>
      <w:r>
        <w:t xml:space="preserve"> </w:t>
      </w:r>
      <w:proofErr w:type="gramStart"/>
      <w:r>
        <w:t>Les données produits</w:t>
      </w:r>
      <w:proofErr w:type="gramEnd"/>
      <w:r>
        <w:t xml:space="preserve"> par le CILAD sont annuels</w:t>
      </w:r>
      <w:r w:rsidR="005D2940">
        <w:t>,</w:t>
      </w:r>
      <w:r>
        <w:t xml:space="preserve"> elles doivent faire l’objet de consol</w:t>
      </w:r>
      <w:r w:rsidR="006C187B">
        <w:t>idation et de validation par le Ministre de la Sécurité. C’est la raison pour laquelle il ne fournit pas les données de 2024 car la consolidation n’est pas encore achevée.</w:t>
      </w:r>
    </w:p>
  </w:footnote>
  <w:footnote w:id="2">
    <w:p w14:paraId="722CC649" w14:textId="53A3692C" w:rsidR="00E72721" w:rsidRPr="00E72721" w:rsidRDefault="00E72721">
      <w:pPr>
        <w:pStyle w:val="Notedebasdepage"/>
        <w:rPr>
          <w:sz w:val="18"/>
          <w:szCs w:val="18"/>
        </w:rPr>
      </w:pPr>
      <w:r w:rsidRPr="00E72721">
        <w:rPr>
          <w:rStyle w:val="Appelnotedebasdep"/>
          <w:sz w:val="18"/>
          <w:szCs w:val="18"/>
        </w:rPr>
        <w:footnoteRef/>
      </w:r>
      <w:r w:rsidRPr="00E72721">
        <w:rPr>
          <w:sz w:val="18"/>
          <w:szCs w:val="18"/>
        </w:rPr>
        <w:t xml:space="preserve"> Le Youyou du Sénégal et le </w:t>
      </w:r>
      <w:proofErr w:type="spellStart"/>
      <w:r w:rsidRPr="00E72721">
        <w:rPr>
          <w:sz w:val="18"/>
          <w:szCs w:val="18"/>
        </w:rPr>
        <w:t>Timneh</w:t>
      </w:r>
      <w:proofErr w:type="spellEnd"/>
      <w:r w:rsidRPr="00E72721">
        <w:rPr>
          <w:sz w:val="18"/>
          <w:szCs w:val="18"/>
        </w:rPr>
        <w:t xml:space="preserve"> sont des espèces inscrites en annexe 2 de la CITES dont l’exploitation nécessite un permis d’exportation. Le coût moyen unitaire du Youyou du Sénégal est de 600 000 et le </w:t>
      </w:r>
      <w:proofErr w:type="spellStart"/>
      <w:r w:rsidRPr="00E72721">
        <w:rPr>
          <w:sz w:val="18"/>
          <w:szCs w:val="18"/>
        </w:rPr>
        <w:t>Timneh</w:t>
      </w:r>
      <w:proofErr w:type="spellEnd"/>
      <w:r w:rsidRPr="00E72721">
        <w:rPr>
          <w:sz w:val="18"/>
          <w:szCs w:val="18"/>
        </w:rPr>
        <w:t xml:space="preserve"> 720 000 francs CFA.</w:t>
      </w:r>
    </w:p>
  </w:footnote>
  <w:footnote w:id="3">
    <w:p w14:paraId="1CDEE8AB" w14:textId="77777777" w:rsidR="00436DF6" w:rsidRPr="00436DF6" w:rsidRDefault="00436DF6" w:rsidP="00436DF6">
      <w:pPr>
        <w:pStyle w:val="Notedebasdepage"/>
        <w:rPr>
          <w:lang w:val="en-US"/>
        </w:rPr>
      </w:pPr>
      <w:r>
        <w:rPr>
          <w:rStyle w:val="Appelnotedebasdep"/>
        </w:rPr>
        <w:footnoteRef/>
      </w:r>
      <w:r w:rsidRPr="00436DF6">
        <w:rPr>
          <w:lang w:val="en-US"/>
        </w:rPr>
        <w:t xml:space="preserve"> </w:t>
      </w:r>
      <w:r w:rsidRPr="00436DF6">
        <w:rPr>
          <w:sz w:val="16"/>
          <w:szCs w:val="16"/>
          <w:lang w:val="en-US"/>
        </w:rPr>
        <w:t>GLOBAL INITIATIVE Against Transnational Organize</w:t>
      </w:r>
      <w:r>
        <w:rPr>
          <w:sz w:val="16"/>
          <w:szCs w:val="16"/>
          <w:lang w:val="en-US"/>
        </w:rPr>
        <w:t>d</w:t>
      </w:r>
      <w:r w:rsidRPr="00436DF6">
        <w:rPr>
          <w:sz w:val="16"/>
          <w:szCs w:val="16"/>
          <w:lang w:val="en-US"/>
        </w:rPr>
        <w:t xml:space="preserve"> Crime (index Côte d’Ivoire)</w:t>
      </w:r>
    </w:p>
  </w:footnote>
  <w:footnote w:id="4">
    <w:p w14:paraId="7350C21C" w14:textId="476E45B1" w:rsidR="00713F7E" w:rsidRDefault="00713F7E" w:rsidP="00713F7E">
      <w:pPr>
        <w:pStyle w:val="Notedebasdepage"/>
      </w:pPr>
      <w:r>
        <w:rPr>
          <w:rStyle w:val="Appelnotedebasdep"/>
        </w:rPr>
        <w:footnoteRef/>
      </w:r>
      <w:r>
        <w:t xml:space="preserve"> </w:t>
      </w:r>
      <w:r w:rsidR="000B5D97">
        <w:rPr>
          <w:sz w:val="16"/>
          <w:szCs w:val="16"/>
        </w:rPr>
        <w:t xml:space="preserve">Institut d’Etudes de Sécurité, </w:t>
      </w:r>
      <w:r w:rsidRPr="00713F7E">
        <w:rPr>
          <w:sz w:val="16"/>
          <w:szCs w:val="16"/>
        </w:rPr>
        <w:t>Liens entre extrémisme violent et activités illicites en Côte d’Ivoire</w:t>
      </w:r>
      <w:r>
        <w:rPr>
          <w:sz w:val="16"/>
          <w:szCs w:val="16"/>
        </w:rPr>
        <w:t xml:space="preserve">, </w:t>
      </w:r>
      <w:r w:rsidR="00747835">
        <w:rPr>
          <w:sz w:val="16"/>
          <w:szCs w:val="16"/>
        </w:rPr>
        <w:t>Août 2023</w:t>
      </w:r>
      <w:r w:rsidR="000B5D97">
        <w:rPr>
          <w:sz w:val="16"/>
          <w:szCs w:val="16"/>
        </w:rPr>
        <w:t>,</w:t>
      </w:r>
      <w:r w:rsidR="00747835">
        <w:rPr>
          <w:sz w:val="16"/>
          <w:szCs w:val="16"/>
        </w:rPr>
        <w:t xml:space="preserve"> P</w:t>
      </w:r>
      <w:r w:rsidR="000B5D97">
        <w:rPr>
          <w:sz w:val="16"/>
          <w:szCs w:val="16"/>
        </w:rPr>
        <w:t>.</w:t>
      </w:r>
      <w:r w:rsidR="00747835">
        <w:rPr>
          <w:sz w:val="16"/>
          <w:szCs w:val="16"/>
        </w:rPr>
        <w:t>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9E924" w14:textId="697E200B" w:rsidR="00657511" w:rsidRPr="00657511" w:rsidRDefault="00657511" w:rsidP="00657511">
    <w:pPr>
      <w:pStyle w:val="En-tte"/>
      <w:pBdr>
        <w:top w:val="single" w:sz="4" w:space="1" w:color="auto"/>
        <w:left w:val="single" w:sz="4" w:space="4" w:color="auto"/>
        <w:bottom w:val="single" w:sz="4" w:space="1" w:color="auto"/>
        <w:right w:val="single" w:sz="4" w:space="4" w:color="auto"/>
      </w:pBdr>
      <w:shd w:val="clear" w:color="auto" w:fill="47D459" w:themeFill="accent3" w:themeFillTint="99"/>
      <w:jc w:val="center"/>
      <w:rPr>
        <w:color w:val="FFFFFF" w:themeColor="background1"/>
      </w:rPr>
    </w:pPr>
    <w:r w:rsidRPr="00657511">
      <w:rPr>
        <w:color w:val="FFFFFF" w:themeColor="background1"/>
      </w:rPr>
      <w:t xml:space="preserve">Mise </w:t>
    </w:r>
    <w:r>
      <w:rPr>
        <w:color w:val="FFFFFF" w:themeColor="background1"/>
      </w:rPr>
      <w:t>à</w:t>
    </w:r>
    <w:r w:rsidRPr="00657511">
      <w:rPr>
        <w:color w:val="FFFFFF" w:themeColor="background1"/>
      </w:rPr>
      <w:t xml:space="preserve"> jour de l’</w:t>
    </w:r>
    <w:proofErr w:type="spellStart"/>
    <w:r w:rsidRPr="00657511">
      <w:rPr>
        <w:color w:val="FFFFFF" w:themeColor="background1"/>
      </w:rPr>
      <w:t>evaluation</w:t>
    </w:r>
    <w:proofErr w:type="spellEnd"/>
    <w:r w:rsidRPr="00657511">
      <w:rPr>
        <w:color w:val="FFFFFF" w:themeColor="background1"/>
      </w:rPr>
      <w:t xml:space="preserve"> de la menace de BC 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E5B86" w14:textId="77777777" w:rsidR="002E22F1" w:rsidRPr="00657511" w:rsidRDefault="002E22F1" w:rsidP="002E22F1">
    <w:pPr>
      <w:pStyle w:val="En-tte"/>
      <w:pBdr>
        <w:top w:val="single" w:sz="4" w:space="1" w:color="auto"/>
        <w:left w:val="single" w:sz="4" w:space="4" w:color="auto"/>
        <w:bottom w:val="single" w:sz="4" w:space="1" w:color="auto"/>
        <w:right w:val="single" w:sz="4" w:space="4" w:color="auto"/>
      </w:pBdr>
      <w:shd w:val="clear" w:color="auto" w:fill="47D459" w:themeFill="accent3" w:themeFillTint="99"/>
      <w:jc w:val="center"/>
      <w:rPr>
        <w:color w:val="FFFFFF" w:themeColor="background1"/>
      </w:rPr>
    </w:pPr>
    <w:r w:rsidRPr="00657511">
      <w:rPr>
        <w:color w:val="FFFFFF" w:themeColor="background1"/>
      </w:rPr>
      <w:t xml:space="preserve">Mise </w:t>
    </w:r>
    <w:r>
      <w:rPr>
        <w:color w:val="FFFFFF" w:themeColor="background1"/>
      </w:rPr>
      <w:t>à</w:t>
    </w:r>
    <w:r w:rsidRPr="00657511">
      <w:rPr>
        <w:color w:val="FFFFFF" w:themeColor="background1"/>
      </w:rPr>
      <w:t xml:space="preserve"> jour de l’</w:t>
    </w:r>
    <w:proofErr w:type="spellStart"/>
    <w:r w:rsidRPr="00657511">
      <w:rPr>
        <w:color w:val="FFFFFF" w:themeColor="background1"/>
      </w:rPr>
      <w:t>evaluation</w:t>
    </w:r>
    <w:proofErr w:type="spellEnd"/>
    <w:r w:rsidRPr="00657511">
      <w:rPr>
        <w:color w:val="FFFFFF" w:themeColor="background1"/>
      </w:rPr>
      <w:t xml:space="preserve"> de la menace de BC 2024</w:t>
    </w:r>
  </w:p>
  <w:p w14:paraId="3A6D7CD1" w14:textId="77777777" w:rsidR="002E22F1" w:rsidRDefault="002E22F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D5341"/>
    <w:multiLevelType w:val="hybridMultilevel"/>
    <w:tmpl w:val="222C64FE"/>
    <w:lvl w:ilvl="0" w:tplc="040C0001">
      <w:start w:val="1"/>
      <w:numFmt w:val="bullet"/>
      <w:lvlText w:val=""/>
      <w:lvlJc w:val="left"/>
      <w:pPr>
        <w:ind w:left="1140" w:hanging="360"/>
      </w:pPr>
      <w:rPr>
        <w:rFonts w:ascii="Symbol" w:hAnsi="Symbol"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1" w15:restartNumberingAfterBreak="0">
    <w:nsid w:val="0584434E"/>
    <w:multiLevelType w:val="hybridMultilevel"/>
    <w:tmpl w:val="AC62BC7C"/>
    <w:lvl w:ilvl="0" w:tplc="AB74F732">
      <w:start w:val="21"/>
      <w:numFmt w:val="bullet"/>
      <w:lvlText w:val="-"/>
      <w:lvlJc w:val="left"/>
      <w:pPr>
        <w:ind w:left="720" w:hanging="360"/>
      </w:pPr>
      <w:rPr>
        <w:rFonts w:ascii="Times New Roman" w:eastAsiaTheme="minorEastAsia"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 w15:restartNumberingAfterBreak="0">
    <w:nsid w:val="09385025"/>
    <w:multiLevelType w:val="hybridMultilevel"/>
    <w:tmpl w:val="AEDCC100"/>
    <w:lvl w:ilvl="0" w:tplc="FFB8E5B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CC75EC"/>
    <w:multiLevelType w:val="hybridMultilevel"/>
    <w:tmpl w:val="5C28D6FC"/>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4" w15:restartNumberingAfterBreak="0">
    <w:nsid w:val="0E5A3422"/>
    <w:multiLevelType w:val="hybridMultilevel"/>
    <w:tmpl w:val="7396B5FA"/>
    <w:lvl w:ilvl="0" w:tplc="FFB8E5B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2DA59D8"/>
    <w:multiLevelType w:val="hybridMultilevel"/>
    <w:tmpl w:val="EE62B2F6"/>
    <w:lvl w:ilvl="0" w:tplc="FFB8E5B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83D0C56"/>
    <w:multiLevelType w:val="multilevel"/>
    <w:tmpl w:val="18F843C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79E1C43"/>
    <w:multiLevelType w:val="multilevel"/>
    <w:tmpl w:val="7E5C3574"/>
    <w:lvl w:ilvl="0">
      <w:start w:val="1"/>
      <w:numFmt w:val="bullet"/>
      <w:lvlText w:val="•"/>
      <w:lvlJc w:val="left"/>
      <w:rPr>
        <w:rFonts w:ascii="Arial" w:eastAsia="Arial" w:hAnsi="Arial" w:cs="Arial"/>
        <w:b w:val="0"/>
        <w:bCs w:val="0"/>
        <w:i w:val="0"/>
        <w:iCs w:val="0"/>
        <w:smallCaps w:val="0"/>
        <w:strike w:val="0"/>
        <w:color w:val="8A1B1A"/>
        <w:spacing w:val="0"/>
        <w:w w:val="100"/>
        <w:position w:val="0"/>
        <w:sz w:val="32"/>
        <w:szCs w:val="32"/>
        <w:u w:val="none"/>
        <w:shd w:val="clear" w:color="auto" w:fill="auto"/>
        <w:lang w:val="fr-FR" w:eastAsia="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26627E4"/>
    <w:multiLevelType w:val="hybridMultilevel"/>
    <w:tmpl w:val="91D6669A"/>
    <w:lvl w:ilvl="0" w:tplc="1ED4F232">
      <w:start w:val="8"/>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ACC73DA"/>
    <w:multiLevelType w:val="multilevel"/>
    <w:tmpl w:val="5A1087C4"/>
    <w:lvl w:ilvl="0">
      <w:start w:val="1"/>
      <w:numFmt w:val="bullet"/>
      <w:lvlText w:val=""/>
      <w:lvlJc w:val="left"/>
      <w:pPr>
        <w:ind w:left="720" w:hanging="360"/>
      </w:pPr>
      <w:rPr>
        <w:rFonts w:ascii="Wingdings" w:hAnsi="Wingdings" w:hint="default"/>
        <w:b w:val="0"/>
      </w:rPr>
    </w:lvl>
    <w:lvl w:ilvl="1">
      <w:numFmt w:val="bullet"/>
      <w:lvlText w:val="-"/>
      <w:lvlJc w:val="left"/>
      <w:pPr>
        <w:ind w:left="720" w:hanging="360"/>
      </w:pPr>
      <w:rPr>
        <w:rFonts w:ascii="Calibri" w:eastAsiaTheme="minorHAnsi" w:hAnsi="Calibri" w:cstheme="minorBidi"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B445593"/>
    <w:multiLevelType w:val="hybridMultilevel"/>
    <w:tmpl w:val="E3EC86CC"/>
    <w:lvl w:ilvl="0" w:tplc="AB74F732">
      <w:start w:val="2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454ED2"/>
    <w:multiLevelType w:val="hybridMultilevel"/>
    <w:tmpl w:val="43C2BFCC"/>
    <w:lvl w:ilvl="0" w:tplc="30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B0E2C23"/>
    <w:multiLevelType w:val="multilevel"/>
    <w:tmpl w:val="A8926922"/>
    <w:lvl w:ilvl="0">
      <w:start w:val="1"/>
      <w:numFmt w:val="upperRoman"/>
      <w:pStyle w:val="Titre2"/>
      <w:lvlText w:val="%1-"/>
      <w:lvlJc w:val="left"/>
      <w:pPr>
        <w:ind w:left="1080" w:hanging="720"/>
      </w:pPr>
      <w:rPr>
        <w:rFonts w:hint="default"/>
      </w:rPr>
    </w:lvl>
    <w:lvl w:ilvl="1">
      <w:start w:val="1"/>
      <w:numFmt w:val="decimal"/>
      <w:pStyle w:val="Titre3"/>
      <w:lvlText w:val="%1.%2"/>
      <w:lvlJc w:val="left"/>
      <w:pPr>
        <w:ind w:left="1440" w:hanging="360"/>
      </w:pPr>
      <w:rPr>
        <w:rFonts w:hint="default"/>
      </w:rPr>
    </w:lvl>
    <w:lvl w:ilvl="2">
      <w:start w:val="1"/>
      <w:numFmt w:val="decimal"/>
      <w:pStyle w:val="Titre4"/>
      <w:lvlText w:val="%1.%2.%3"/>
      <w:lvlJc w:val="right"/>
      <w:pPr>
        <w:ind w:left="2160" w:hanging="180"/>
      </w:pPr>
      <w:rPr>
        <w:rFonts w:hint="default"/>
      </w:rPr>
    </w:lvl>
    <w:lvl w:ilvl="3">
      <w:start w:val="1"/>
      <w:numFmt w:val="decimal"/>
      <w:lvlText w:val="%1.%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6A005CDD"/>
    <w:multiLevelType w:val="hybridMultilevel"/>
    <w:tmpl w:val="C9D80466"/>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4" w15:restartNumberingAfterBreak="0">
    <w:nsid w:val="6C7A56CC"/>
    <w:multiLevelType w:val="hybridMultilevel"/>
    <w:tmpl w:val="4ADAFA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79738E1"/>
    <w:multiLevelType w:val="hybridMultilevel"/>
    <w:tmpl w:val="BBD8F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E55C76"/>
    <w:multiLevelType w:val="hybridMultilevel"/>
    <w:tmpl w:val="AE42B37E"/>
    <w:lvl w:ilvl="0" w:tplc="B8C4D0AA">
      <w:start w:val="2"/>
      <w:numFmt w:val="bullet"/>
      <w:lvlText w:val=""/>
      <w:lvlJc w:val="left"/>
      <w:pPr>
        <w:ind w:left="720" w:hanging="360"/>
      </w:pPr>
      <w:rPr>
        <w:rFonts w:ascii="Symbol" w:eastAsiaTheme="minorEastAsia" w:hAnsi="Symbol" w:cstheme="minorBidi"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15"/>
  </w:num>
  <w:num w:numId="4">
    <w:abstractNumId w:val="10"/>
  </w:num>
  <w:num w:numId="5">
    <w:abstractNumId w:val="4"/>
  </w:num>
  <w:num w:numId="6">
    <w:abstractNumId w:val="5"/>
  </w:num>
  <w:num w:numId="7">
    <w:abstractNumId w:val="2"/>
  </w:num>
  <w:num w:numId="8">
    <w:abstractNumId w:val="14"/>
  </w:num>
  <w:num w:numId="9">
    <w:abstractNumId w:val="12"/>
  </w:num>
  <w:num w:numId="10">
    <w:abstractNumId w:val="1"/>
  </w:num>
  <w:num w:numId="11">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2"/>
  </w:num>
  <w:num w:numId="14">
    <w:abstractNumId w:val="3"/>
  </w:num>
  <w:num w:numId="15">
    <w:abstractNumId w:val="16"/>
  </w:num>
  <w:num w:numId="16">
    <w:abstractNumId w:val="13"/>
  </w:num>
  <w:num w:numId="17">
    <w:abstractNumId w:val="11"/>
  </w:num>
  <w:num w:numId="18">
    <w:abstractNumId w:val="8"/>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108"/>
    <w:rsid w:val="000007BC"/>
    <w:rsid w:val="000166AB"/>
    <w:rsid w:val="000204C6"/>
    <w:rsid w:val="00024EBE"/>
    <w:rsid w:val="00025FB8"/>
    <w:rsid w:val="00046E1F"/>
    <w:rsid w:val="000476B5"/>
    <w:rsid w:val="00052500"/>
    <w:rsid w:val="00056005"/>
    <w:rsid w:val="00057366"/>
    <w:rsid w:val="00060803"/>
    <w:rsid w:val="00061B4F"/>
    <w:rsid w:val="00062542"/>
    <w:rsid w:val="000631CF"/>
    <w:rsid w:val="000703C7"/>
    <w:rsid w:val="000711A1"/>
    <w:rsid w:val="00076616"/>
    <w:rsid w:val="000914E5"/>
    <w:rsid w:val="000943D3"/>
    <w:rsid w:val="000A3774"/>
    <w:rsid w:val="000A5F71"/>
    <w:rsid w:val="000B0B5E"/>
    <w:rsid w:val="000B1C93"/>
    <w:rsid w:val="000B222C"/>
    <w:rsid w:val="000B5D97"/>
    <w:rsid w:val="000D2FAD"/>
    <w:rsid w:val="000E1AAD"/>
    <w:rsid w:val="000F2FE6"/>
    <w:rsid w:val="00101A00"/>
    <w:rsid w:val="00104658"/>
    <w:rsid w:val="00105842"/>
    <w:rsid w:val="00117C4B"/>
    <w:rsid w:val="001252E6"/>
    <w:rsid w:val="00132C2E"/>
    <w:rsid w:val="00144F6D"/>
    <w:rsid w:val="00164640"/>
    <w:rsid w:val="00170F10"/>
    <w:rsid w:val="001724FC"/>
    <w:rsid w:val="00181230"/>
    <w:rsid w:val="00185315"/>
    <w:rsid w:val="001951F5"/>
    <w:rsid w:val="00196392"/>
    <w:rsid w:val="00197512"/>
    <w:rsid w:val="001A5784"/>
    <w:rsid w:val="001B2464"/>
    <w:rsid w:val="001E3067"/>
    <w:rsid w:val="001E3CE2"/>
    <w:rsid w:val="001E4358"/>
    <w:rsid w:val="001F2809"/>
    <w:rsid w:val="00231EDA"/>
    <w:rsid w:val="00233B0C"/>
    <w:rsid w:val="00240F18"/>
    <w:rsid w:val="0025608A"/>
    <w:rsid w:val="00262C45"/>
    <w:rsid w:val="002636F1"/>
    <w:rsid w:val="002645C2"/>
    <w:rsid w:val="00280C80"/>
    <w:rsid w:val="00283FF9"/>
    <w:rsid w:val="002920C7"/>
    <w:rsid w:val="00294327"/>
    <w:rsid w:val="002964F9"/>
    <w:rsid w:val="002A041A"/>
    <w:rsid w:val="002B1F40"/>
    <w:rsid w:val="002C026F"/>
    <w:rsid w:val="002C19A2"/>
    <w:rsid w:val="002C2AD5"/>
    <w:rsid w:val="002D5040"/>
    <w:rsid w:val="002E1168"/>
    <w:rsid w:val="002E19C8"/>
    <w:rsid w:val="002E22F1"/>
    <w:rsid w:val="002F7028"/>
    <w:rsid w:val="003119E2"/>
    <w:rsid w:val="00324120"/>
    <w:rsid w:val="00326D52"/>
    <w:rsid w:val="003350C0"/>
    <w:rsid w:val="003403C2"/>
    <w:rsid w:val="00340A0F"/>
    <w:rsid w:val="00342B77"/>
    <w:rsid w:val="00352AE9"/>
    <w:rsid w:val="003539E9"/>
    <w:rsid w:val="003611F9"/>
    <w:rsid w:val="0038292F"/>
    <w:rsid w:val="003858D7"/>
    <w:rsid w:val="00387281"/>
    <w:rsid w:val="00391D3A"/>
    <w:rsid w:val="00394819"/>
    <w:rsid w:val="00397DAD"/>
    <w:rsid w:val="003A478B"/>
    <w:rsid w:val="003A5DB9"/>
    <w:rsid w:val="003B6581"/>
    <w:rsid w:val="003B7780"/>
    <w:rsid w:val="003D53E0"/>
    <w:rsid w:val="003D53E1"/>
    <w:rsid w:val="003F1263"/>
    <w:rsid w:val="003F3306"/>
    <w:rsid w:val="003F7E3A"/>
    <w:rsid w:val="00404F23"/>
    <w:rsid w:val="00434F7D"/>
    <w:rsid w:val="00436DF6"/>
    <w:rsid w:val="00444D1E"/>
    <w:rsid w:val="00451F6B"/>
    <w:rsid w:val="004528F8"/>
    <w:rsid w:val="00452B40"/>
    <w:rsid w:val="00453B71"/>
    <w:rsid w:val="004613EF"/>
    <w:rsid w:val="00471363"/>
    <w:rsid w:val="00491BC0"/>
    <w:rsid w:val="00495BBA"/>
    <w:rsid w:val="004A0843"/>
    <w:rsid w:val="004A2255"/>
    <w:rsid w:val="004A6277"/>
    <w:rsid w:val="004B36C1"/>
    <w:rsid w:val="004B6804"/>
    <w:rsid w:val="004C1BC6"/>
    <w:rsid w:val="004C2B0A"/>
    <w:rsid w:val="004C5270"/>
    <w:rsid w:val="004E1082"/>
    <w:rsid w:val="004F25F8"/>
    <w:rsid w:val="00502B93"/>
    <w:rsid w:val="00504AF5"/>
    <w:rsid w:val="00511645"/>
    <w:rsid w:val="00540205"/>
    <w:rsid w:val="005446C0"/>
    <w:rsid w:val="005505B5"/>
    <w:rsid w:val="005705ED"/>
    <w:rsid w:val="00582298"/>
    <w:rsid w:val="005B4EE2"/>
    <w:rsid w:val="005B62B2"/>
    <w:rsid w:val="005C2D2E"/>
    <w:rsid w:val="005C2D52"/>
    <w:rsid w:val="005C5193"/>
    <w:rsid w:val="005D2940"/>
    <w:rsid w:val="005D4A9A"/>
    <w:rsid w:val="005F1275"/>
    <w:rsid w:val="005F626A"/>
    <w:rsid w:val="005F7C4C"/>
    <w:rsid w:val="00601C71"/>
    <w:rsid w:val="00620EA8"/>
    <w:rsid w:val="00627D45"/>
    <w:rsid w:val="00631277"/>
    <w:rsid w:val="006321F9"/>
    <w:rsid w:val="0065057D"/>
    <w:rsid w:val="00657511"/>
    <w:rsid w:val="00660BDC"/>
    <w:rsid w:val="00660F97"/>
    <w:rsid w:val="00661E95"/>
    <w:rsid w:val="0066586D"/>
    <w:rsid w:val="00666EBE"/>
    <w:rsid w:val="00671D04"/>
    <w:rsid w:val="006779CF"/>
    <w:rsid w:val="00680085"/>
    <w:rsid w:val="0069724A"/>
    <w:rsid w:val="00697E3E"/>
    <w:rsid w:val="006A697B"/>
    <w:rsid w:val="006B7599"/>
    <w:rsid w:val="006B7BCB"/>
    <w:rsid w:val="006C187B"/>
    <w:rsid w:val="006D5F37"/>
    <w:rsid w:val="006E16C3"/>
    <w:rsid w:val="006E1B52"/>
    <w:rsid w:val="006E2C18"/>
    <w:rsid w:val="006E2F39"/>
    <w:rsid w:val="006E7B77"/>
    <w:rsid w:val="006F2236"/>
    <w:rsid w:val="006F48CE"/>
    <w:rsid w:val="00710B7E"/>
    <w:rsid w:val="00713F7E"/>
    <w:rsid w:val="00714772"/>
    <w:rsid w:val="00715CC2"/>
    <w:rsid w:val="007220A4"/>
    <w:rsid w:val="007240A4"/>
    <w:rsid w:val="007377B9"/>
    <w:rsid w:val="00747835"/>
    <w:rsid w:val="00747CFA"/>
    <w:rsid w:val="007552B9"/>
    <w:rsid w:val="00762879"/>
    <w:rsid w:val="00763A85"/>
    <w:rsid w:val="00770F62"/>
    <w:rsid w:val="00771616"/>
    <w:rsid w:val="00772A3C"/>
    <w:rsid w:val="00786CE2"/>
    <w:rsid w:val="0079004F"/>
    <w:rsid w:val="00790226"/>
    <w:rsid w:val="007965B0"/>
    <w:rsid w:val="007A29EF"/>
    <w:rsid w:val="007B02F8"/>
    <w:rsid w:val="007C3758"/>
    <w:rsid w:val="007C53CF"/>
    <w:rsid w:val="007D10F8"/>
    <w:rsid w:val="007D406D"/>
    <w:rsid w:val="007F40C0"/>
    <w:rsid w:val="007F73F1"/>
    <w:rsid w:val="0080068C"/>
    <w:rsid w:val="00800E22"/>
    <w:rsid w:val="00805862"/>
    <w:rsid w:val="00806431"/>
    <w:rsid w:val="0081098C"/>
    <w:rsid w:val="00824872"/>
    <w:rsid w:val="00824D75"/>
    <w:rsid w:val="00826305"/>
    <w:rsid w:val="00826E9D"/>
    <w:rsid w:val="00835A8A"/>
    <w:rsid w:val="0084127F"/>
    <w:rsid w:val="00843CAB"/>
    <w:rsid w:val="00843CD2"/>
    <w:rsid w:val="00851E77"/>
    <w:rsid w:val="00854523"/>
    <w:rsid w:val="008568E5"/>
    <w:rsid w:val="00865692"/>
    <w:rsid w:val="008659CE"/>
    <w:rsid w:val="00873457"/>
    <w:rsid w:val="008762E5"/>
    <w:rsid w:val="008766F4"/>
    <w:rsid w:val="00890301"/>
    <w:rsid w:val="008974B7"/>
    <w:rsid w:val="008A38B0"/>
    <w:rsid w:val="008B1296"/>
    <w:rsid w:val="008B6333"/>
    <w:rsid w:val="008B648C"/>
    <w:rsid w:val="008C2D82"/>
    <w:rsid w:val="008C3349"/>
    <w:rsid w:val="008D227C"/>
    <w:rsid w:val="008D6B57"/>
    <w:rsid w:val="008E1D14"/>
    <w:rsid w:val="008E1E4D"/>
    <w:rsid w:val="008E306E"/>
    <w:rsid w:val="008E31D0"/>
    <w:rsid w:val="008F0A7F"/>
    <w:rsid w:val="00911979"/>
    <w:rsid w:val="00925A85"/>
    <w:rsid w:val="00937BDF"/>
    <w:rsid w:val="00942A9B"/>
    <w:rsid w:val="009517B7"/>
    <w:rsid w:val="00952BD2"/>
    <w:rsid w:val="00965766"/>
    <w:rsid w:val="00966AB9"/>
    <w:rsid w:val="0097372B"/>
    <w:rsid w:val="0097476E"/>
    <w:rsid w:val="0098101B"/>
    <w:rsid w:val="0098263C"/>
    <w:rsid w:val="0098314A"/>
    <w:rsid w:val="009843AD"/>
    <w:rsid w:val="009A0A5A"/>
    <w:rsid w:val="009A0EE8"/>
    <w:rsid w:val="009A6DAD"/>
    <w:rsid w:val="009C0B1C"/>
    <w:rsid w:val="009C2D17"/>
    <w:rsid w:val="009C63CC"/>
    <w:rsid w:val="009C69F6"/>
    <w:rsid w:val="009D2823"/>
    <w:rsid w:val="009D55D9"/>
    <w:rsid w:val="009E69BA"/>
    <w:rsid w:val="009F25BA"/>
    <w:rsid w:val="00A00A29"/>
    <w:rsid w:val="00A00C51"/>
    <w:rsid w:val="00A02F3F"/>
    <w:rsid w:val="00A03ADE"/>
    <w:rsid w:val="00A03AE0"/>
    <w:rsid w:val="00A20C07"/>
    <w:rsid w:val="00A21BCE"/>
    <w:rsid w:val="00A23AF1"/>
    <w:rsid w:val="00A32E87"/>
    <w:rsid w:val="00A33071"/>
    <w:rsid w:val="00A45ECB"/>
    <w:rsid w:val="00A46EB5"/>
    <w:rsid w:val="00A66739"/>
    <w:rsid w:val="00A67040"/>
    <w:rsid w:val="00A760C1"/>
    <w:rsid w:val="00A770BD"/>
    <w:rsid w:val="00A9269B"/>
    <w:rsid w:val="00A948EC"/>
    <w:rsid w:val="00AA2F26"/>
    <w:rsid w:val="00AA3A2F"/>
    <w:rsid w:val="00AA4116"/>
    <w:rsid w:val="00AE0BD6"/>
    <w:rsid w:val="00AE5B92"/>
    <w:rsid w:val="00AF0357"/>
    <w:rsid w:val="00AF4343"/>
    <w:rsid w:val="00AF449F"/>
    <w:rsid w:val="00B024A8"/>
    <w:rsid w:val="00B06521"/>
    <w:rsid w:val="00B1196A"/>
    <w:rsid w:val="00B125E2"/>
    <w:rsid w:val="00B17513"/>
    <w:rsid w:val="00B23EC0"/>
    <w:rsid w:val="00B35A14"/>
    <w:rsid w:val="00B41952"/>
    <w:rsid w:val="00B44930"/>
    <w:rsid w:val="00B565E9"/>
    <w:rsid w:val="00B63266"/>
    <w:rsid w:val="00B70FBD"/>
    <w:rsid w:val="00B72594"/>
    <w:rsid w:val="00B72B3B"/>
    <w:rsid w:val="00B77629"/>
    <w:rsid w:val="00B85A36"/>
    <w:rsid w:val="00B94EBA"/>
    <w:rsid w:val="00BA3F74"/>
    <w:rsid w:val="00BA437E"/>
    <w:rsid w:val="00BA50D4"/>
    <w:rsid w:val="00BB16DC"/>
    <w:rsid w:val="00BB4A7B"/>
    <w:rsid w:val="00BC7FF3"/>
    <w:rsid w:val="00BD175E"/>
    <w:rsid w:val="00BD3C4D"/>
    <w:rsid w:val="00BD526C"/>
    <w:rsid w:val="00BD5DB8"/>
    <w:rsid w:val="00BE0634"/>
    <w:rsid w:val="00BE5590"/>
    <w:rsid w:val="00BF52C6"/>
    <w:rsid w:val="00BF5D59"/>
    <w:rsid w:val="00BF62A5"/>
    <w:rsid w:val="00BF7647"/>
    <w:rsid w:val="00C006EB"/>
    <w:rsid w:val="00C01377"/>
    <w:rsid w:val="00C11BAE"/>
    <w:rsid w:val="00C15519"/>
    <w:rsid w:val="00C15C04"/>
    <w:rsid w:val="00C33326"/>
    <w:rsid w:val="00C4516F"/>
    <w:rsid w:val="00C50436"/>
    <w:rsid w:val="00C523D8"/>
    <w:rsid w:val="00C561C7"/>
    <w:rsid w:val="00C61DC7"/>
    <w:rsid w:val="00C704C3"/>
    <w:rsid w:val="00C71EDF"/>
    <w:rsid w:val="00C77A66"/>
    <w:rsid w:val="00C87ADA"/>
    <w:rsid w:val="00C87E33"/>
    <w:rsid w:val="00C942A5"/>
    <w:rsid w:val="00CA023A"/>
    <w:rsid w:val="00CA2236"/>
    <w:rsid w:val="00CA29F6"/>
    <w:rsid w:val="00CC354D"/>
    <w:rsid w:val="00CC4BE8"/>
    <w:rsid w:val="00CE25D4"/>
    <w:rsid w:val="00CF45E4"/>
    <w:rsid w:val="00D05565"/>
    <w:rsid w:val="00D116C9"/>
    <w:rsid w:val="00D134D9"/>
    <w:rsid w:val="00D23B49"/>
    <w:rsid w:val="00D23B64"/>
    <w:rsid w:val="00D24942"/>
    <w:rsid w:val="00D24B17"/>
    <w:rsid w:val="00D2591A"/>
    <w:rsid w:val="00D27715"/>
    <w:rsid w:val="00D31E37"/>
    <w:rsid w:val="00D32CDC"/>
    <w:rsid w:val="00D34071"/>
    <w:rsid w:val="00D63F82"/>
    <w:rsid w:val="00D80532"/>
    <w:rsid w:val="00D82358"/>
    <w:rsid w:val="00D86FC2"/>
    <w:rsid w:val="00D96B0E"/>
    <w:rsid w:val="00DA1D6F"/>
    <w:rsid w:val="00DB43E6"/>
    <w:rsid w:val="00DC0198"/>
    <w:rsid w:val="00DE3A61"/>
    <w:rsid w:val="00DF27F2"/>
    <w:rsid w:val="00E03FD0"/>
    <w:rsid w:val="00E056E6"/>
    <w:rsid w:val="00E13DEC"/>
    <w:rsid w:val="00E1673D"/>
    <w:rsid w:val="00E267EE"/>
    <w:rsid w:val="00E40A09"/>
    <w:rsid w:val="00E449DF"/>
    <w:rsid w:val="00E56D53"/>
    <w:rsid w:val="00E57C1A"/>
    <w:rsid w:val="00E6795B"/>
    <w:rsid w:val="00E72721"/>
    <w:rsid w:val="00E91F87"/>
    <w:rsid w:val="00E9457F"/>
    <w:rsid w:val="00EA113E"/>
    <w:rsid w:val="00EA3A6C"/>
    <w:rsid w:val="00EA3BF2"/>
    <w:rsid w:val="00EA4EEB"/>
    <w:rsid w:val="00EA796B"/>
    <w:rsid w:val="00EC1F50"/>
    <w:rsid w:val="00EC33C9"/>
    <w:rsid w:val="00EC4C08"/>
    <w:rsid w:val="00EC6B1A"/>
    <w:rsid w:val="00ED2CB7"/>
    <w:rsid w:val="00ED443B"/>
    <w:rsid w:val="00EE2CD9"/>
    <w:rsid w:val="00EE410F"/>
    <w:rsid w:val="00F06ED4"/>
    <w:rsid w:val="00F159AF"/>
    <w:rsid w:val="00F16735"/>
    <w:rsid w:val="00F30B7C"/>
    <w:rsid w:val="00F33108"/>
    <w:rsid w:val="00F347EA"/>
    <w:rsid w:val="00F41C54"/>
    <w:rsid w:val="00F432D8"/>
    <w:rsid w:val="00F52D45"/>
    <w:rsid w:val="00F67833"/>
    <w:rsid w:val="00F85C0C"/>
    <w:rsid w:val="00F93CDC"/>
    <w:rsid w:val="00FA1A3F"/>
    <w:rsid w:val="00FC1C02"/>
    <w:rsid w:val="00FC35F7"/>
    <w:rsid w:val="00FC5A89"/>
    <w:rsid w:val="00FD0959"/>
    <w:rsid w:val="00FD5F23"/>
    <w:rsid w:val="00FD71A9"/>
    <w:rsid w:val="00FF782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6A8D94"/>
  <w15:chartTrackingRefBased/>
  <w15:docId w15:val="{40A104DC-F3B1-7245-A0CC-33E5F2948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377"/>
    <w:pPr>
      <w:spacing w:after="200" w:line="288" w:lineRule="auto"/>
    </w:pPr>
    <w:rPr>
      <w:rFonts w:ascii="Times New Roman" w:eastAsiaTheme="minorEastAsia" w:hAnsi="Times New Roman"/>
      <w:kern w:val="0"/>
      <w:sz w:val="20"/>
      <w:szCs w:val="21"/>
      <w:lang w:val="fr-FR"/>
      <w14:ligatures w14:val="none"/>
    </w:rPr>
  </w:style>
  <w:style w:type="paragraph" w:styleId="Titre1">
    <w:name w:val="heading 1"/>
    <w:basedOn w:val="Normal"/>
    <w:next w:val="Normal"/>
    <w:link w:val="Titre1Car"/>
    <w:uiPriority w:val="9"/>
    <w:qFormat/>
    <w:rsid w:val="002E22F1"/>
    <w:pPr>
      <w:tabs>
        <w:tab w:val="left" w:pos="567"/>
      </w:tabs>
      <w:spacing w:before="240" w:after="120" w:line="360" w:lineRule="auto"/>
      <w:contextualSpacing/>
      <w:jc w:val="both"/>
      <w:outlineLvl w:val="0"/>
    </w:pPr>
    <w:rPr>
      <w:rFonts w:cs="Times New Roman"/>
      <w:b/>
      <w:bCs/>
      <w:sz w:val="26"/>
      <w:szCs w:val="22"/>
    </w:rPr>
  </w:style>
  <w:style w:type="paragraph" w:styleId="Titre2">
    <w:name w:val="heading 2"/>
    <w:basedOn w:val="Paragraphedeliste"/>
    <w:next w:val="Normal"/>
    <w:link w:val="Titre2Car"/>
    <w:uiPriority w:val="9"/>
    <w:unhideWhenUsed/>
    <w:qFormat/>
    <w:rsid w:val="002E22F1"/>
    <w:pPr>
      <w:numPr>
        <w:numId w:val="9"/>
      </w:numPr>
      <w:tabs>
        <w:tab w:val="left" w:pos="567"/>
      </w:tabs>
      <w:spacing w:before="240" w:after="120" w:line="360" w:lineRule="auto"/>
      <w:jc w:val="both"/>
      <w:outlineLvl w:val="1"/>
    </w:pPr>
    <w:rPr>
      <w:rFonts w:cs="Times New Roman"/>
      <w:b/>
      <w:bCs/>
      <w:sz w:val="24"/>
      <w:szCs w:val="22"/>
    </w:rPr>
  </w:style>
  <w:style w:type="paragraph" w:styleId="Titre3">
    <w:name w:val="heading 3"/>
    <w:basedOn w:val="Titre2"/>
    <w:next w:val="Normal"/>
    <w:link w:val="Titre3Car"/>
    <w:uiPriority w:val="9"/>
    <w:unhideWhenUsed/>
    <w:qFormat/>
    <w:rsid w:val="00D86FC2"/>
    <w:pPr>
      <w:numPr>
        <w:ilvl w:val="1"/>
      </w:numPr>
      <w:outlineLvl w:val="2"/>
    </w:pPr>
  </w:style>
  <w:style w:type="paragraph" w:styleId="Titre4">
    <w:name w:val="heading 4"/>
    <w:basedOn w:val="Titre3"/>
    <w:next w:val="Normal"/>
    <w:link w:val="Titre4Car"/>
    <w:uiPriority w:val="9"/>
    <w:unhideWhenUsed/>
    <w:qFormat/>
    <w:rsid w:val="00D86FC2"/>
    <w:pPr>
      <w:numPr>
        <w:ilvl w:val="2"/>
      </w:numPr>
      <w:outlineLvl w:val="3"/>
    </w:pPr>
  </w:style>
  <w:style w:type="paragraph" w:styleId="Titre5">
    <w:name w:val="heading 5"/>
    <w:basedOn w:val="Normal"/>
    <w:next w:val="Normal"/>
    <w:link w:val="Titre5Car"/>
    <w:uiPriority w:val="9"/>
    <w:semiHidden/>
    <w:unhideWhenUsed/>
    <w:qFormat/>
    <w:rsid w:val="00F3310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3310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3310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3310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3310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22F1"/>
    <w:rPr>
      <w:rFonts w:ascii="Times New Roman" w:eastAsiaTheme="minorEastAsia" w:hAnsi="Times New Roman" w:cs="Times New Roman"/>
      <w:b/>
      <w:bCs/>
      <w:kern w:val="0"/>
      <w:sz w:val="26"/>
      <w:szCs w:val="22"/>
      <w:lang w:val="fr-FR"/>
      <w14:ligatures w14:val="none"/>
    </w:rPr>
  </w:style>
  <w:style w:type="character" w:customStyle="1" w:styleId="Titre2Car">
    <w:name w:val="Titre 2 Car"/>
    <w:basedOn w:val="Policepardfaut"/>
    <w:link w:val="Titre2"/>
    <w:uiPriority w:val="9"/>
    <w:rsid w:val="002E22F1"/>
    <w:rPr>
      <w:rFonts w:ascii="Times New Roman" w:eastAsiaTheme="minorEastAsia" w:hAnsi="Times New Roman" w:cs="Times New Roman"/>
      <w:b/>
      <w:bCs/>
      <w:kern w:val="0"/>
      <w:szCs w:val="22"/>
      <w:lang w:val="fr-FR"/>
      <w14:ligatures w14:val="none"/>
    </w:rPr>
  </w:style>
  <w:style w:type="character" w:customStyle="1" w:styleId="Titre3Car">
    <w:name w:val="Titre 3 Car"/>
    <w:basedOn w:val="Policepardfaut"/>
    <w:link w:val="Titre3"/>
    <w:uiPriority w:val="9"/>
    <w:rsid w:val="00D86FC2"/>
    <w:rPr>
      <w:rFonts w:ascii="Times New Roman" w:eastAsiaTheme="minorEastAsia" w:hAnsi="Times New Roman" w:cs="Times New Roman"/>
      <w:b/>
      <w:bCs/>
      <w:kern w:val="0"/>
      <w:sz w:val="22"/>
      <w:szCs w:val="22"/>
      <w:lang w:val="fr-FR"/>
      <w14:ligatures w14:val="none"/>
    </w:rPr>
  </w:style>
  <w:style w:type="character" w:customStyle="1" w:styleId="Titre4Car">
    <w:name w:val="Titre 4 Car"/>
    <w:basedOn w:val="Policepardfaut"/>
    <w:link w:val="Titre4"/>
    <w:uiPriority w:val="9"/>
    <w:rsid w:val="00D86FC2"/>
    <w:rPr>
      <w:rFonts w:ascii="Times New Roman" w:eastAsiaTheme="minorEastAsia" w:hAnsi="Times New Roman" w:cs="Times New Roman"/>
      <w:b/>
      <w:bCs/>
      <w:kern w:val="0"/>
      <w:sz w:val="22"/>
      <w:szCs w:val="22"/>
      <w:lang w:val="fr-FR"/>
      <w14:ligatures w14:val="none"/>
    </w:rPr>
  </w:style>
  <w:style w:type="character" w:customStyle="1" w:styleId="Titre5Car">
    <w:name w:val="Titre 5 Car"/>
    <w:basedOn w:val="Policepardfaut"/>
    <w:link w:val="Titre5"/>
    <w:uiPriority w:val="9"/>
    <w:semiHidden/>
    <w:rsid w:val="00F3310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3310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3310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3310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33108"/>
    <w:rPr>
      <w:rFonts w:eastAsiaTheme="majorEastAsia" w:cstheme="majorBidi"/>
      <w:color w:val="272727" w:themeColor="text1" w:themeTint="D8"/>
    </w:rPr>
  </w:style>
  <w:style w:type="paragraph" w:styleId="Titre">
    <w:name w:val="Title"/>
    <w:basedOn w:val="Normal"/>
    <w:next w:val="Normal"/>
    <w:link w:val="TitreCar"/>
    <w:uiPriority w:val="10"/>
    <w:qFormat/>
    <w:rsid w:val="00F331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3310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3310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3310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33108"/>
    <w:pPr>
      <w:spacing w:before="160"/>
      <w:jc w:val="center"/>
    </w:pPr>
    <w:rPr>
      <w:i/>
      <w:iCs/>
      <w:color w:val="404040" w:themeColor="text1" w:themeTint="BF"/>
    </w:rPr>
  </w:style>
  <w:style w:type="character" w:customStyle="1" w:styleId="CitationCar">
    <w:name w:val="Citation Car"/>
    <w:basedOn w:val="Policepardfaut"/>
    <w:link w:val="Citation"/>
    <w:uiPriority w:val="29"/>
    <w:rsid w:val="00F33108"/>
    <w:rPr>
      <w:i/>
      <w:iCs/>
      <w:color w:val="404040" w:themeColor="text1" w:themeTint="BF"/>
    </w:rPr>
  </w:style>
  <w:style w:type="paragraph" w:styleId="Paragraphedeliste">
    <w:name w:val="List Paragraph"/>
    <w:aliases w:val="Troisième sous titre,Bullets,References,RM1,AM1List Para,lp1,Liste de points,List Paragraph (numbered (a)),Table/Figure Heading,List Bullet Mary,Numbered Paragraph,Main numbered paragraph,Numbered List Paragraph,123 List Paragraph"/>
    <w:basedOn w:val="Normal"/>
    <w:link w:val="ParagraphedelisteCar"/>
    <w:uiPriority w:val="34"/>
    <w:qFormat/>
    <w:rsid w:val="00F33108"/>
    <w:pPr>
      <w:ind w:left="720"/>
      <w:contextualSpacing/>
    </w:pPr>
  </w:style>
  <w:style w:type="character" w:styleId="Accentuationintense">
    <w:name w:val="Intense Emphasis"/>
    <w:basedOn w:val="Policepardfaut"/>
    <w:uiPriority w:val="21"/>
    <w:qFormat/>
    <w:rsid w:val="00F33108"/>
    <w:rPr>
      <w:i/>
      <w:iCs/>
      <w:color w:val="0F4761" w:themeColor="accent1" w:themeShade="BF"/>
    </w:rPr>
  </w:style>
  <w:style w:type="paragraph" w:styleId="Citationintense">
    <w:name w:val="Intense Quote"/>
    <w:basedOn w:val="Normal"/>
    <w:next w:val="Normal"/>
    <w:link w:val="CitationintenseCar"/>
    <w:uiPriority w:val="30"/>
    <w:qFormat/>
    <w:rsid w:val="00F331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33108"/>
    <w:rPr>
      <w:i/>
      <w:iCs/>
      <w:color w:val="0F4761" w:themeColor="accent1" w:themeShade="BF"/>
    </w:rPr>
  </w:style>
  <w:style w:type="character" w:styleId="Rfrenceintense">
    <w:name w:val="Intense Reference"/>
    <w:basedOn w:val="Policepardfaut"/>
    <w:uiPriority w:val="32"/>
    <w:qFormat/>
    <w:rsid w:val="00F33108"/>
    <w:rPr>
      <w:b/>
      <w:bCs/>
      <w:smallCaps/>
      <w:color w:val="0F4761" w:themeColor="accent1" w:themeShade="BF"/>
      <w:spacing w:val="5"/>
    </w:rPr>
  </w:style>
  <w:style w:type="character" w:customStyle="1" w:styleId="ParagraphedelisteCar">
    <w:name w:val="Paragraphe de liste Car"/>
    <w:aliases w:val="Troisième sous titre Car,Bullets Car,References Car,RM1 Car,AM1List Para Car,lp1 Car,Liste de points Car,List Paragraph (numbered (a)) Car,Table/Figure Heading Car,List Bullet Mary Car,Numbered Paragraph Car"/>
    <w:basedOn w:val="Policepardfaut"/>
    <w:link w:val="Paragraphedeliste"/>
    <w:uiPriority w:val="34"/>
    <w:rsid w:val="00F33108"/>
  </w:style>
  <w:style w:type="paragraph" w:styleId="En-tte">
    <w:name w:val="header"/>
    <w:basedOn w:val="Normal"/>
    <w:link w:val="En-tteCar"/>
    <w:uiPriority w:val="99"/>
    <w:unhideWhenUsed/>
    <w:rsid w:val="00F33108"/>
    <w:pPr>
      <w:tabs>
        <w:tab w:val="center" w:pos="4536"/>
        <w:tab w:val="right" w:pos="9072"/>
      </w:tabs>
    </w:pPr>
  </w:style>
  <w:style w:type="character" w:customStyle="1" w:styleId="En-tteCar">
    <w:name w:val="En-tête Car"/>
    <w:basedOn w:val="Policepardfaut"/>
    <w:link w:val="En-tte"/>
    <w:uiPriority w:val="99"/>
    <w:rsid w:val="00F33108"/>
    <w:rPr>
      <w:rFonts w:ascii="Times New Roman" w:eastAsiaTheme="minorEastAsia" w:hAnsi="Times New Roman"/>
      <w:kern w:val="0"/>
      <w:sz w:val="20"/>
      <w:szCs w:val="21"/>
      <w:lang w:val="fr-FR"/>
      <w14:ligatures w14:val="none"/>
    </w:rPr>
  </w:style>
  <w:style w:type="paragraph" w:styleId="Pieddepage">
    <w:name w:val="footer"/>
    <w:basedOn w:val="Normal"/>
    <w:link w:val="PieddepageCar"/>
    <w:uiPriority w:val="99"/>
    <w:unhideWhenUsed/>
    <w:rsid w:val="00F33108"/>
    <w:pPr>
      <w:tabs>
        <w:tab w:val="center" w:pos="4536"/>
        <w:tab w:val="right" w:pos="9072"/>
      </w:tabs>
    </w:pPr>
  </w:style>
  <w:style w:type="character" w:customStyle="1" w:styleId="PieddepageCar">
    <w:name w:val="Pied de page Car"/>
    <w:basedOn w:val="Policepardfaut"/>
    <w:link w:val="Pieddepage"/>
    <w:uiPriority w:val="99"/>
    <w:rsid w:val="00F33108"/>
    <w:rPr>
      <w:rFonts w:ascii="Times New Roman" w:eastAsiaTheme="minorEastAsia" w:hAnsi="Times New Roman"/>
      <w:kern w:val="0"/>
      <w:sz w:val="20"/>
      <w:szCs w:val="21"/>
      <w:lang w:val="fr-FR"/>
      <w14:ligatures w14:val="none"/>
    </w:rPr>
  </w:style>
  <w:style w:type="table" w:styleId="Grilledutableau">
    <w:name w:val="Table Grid"/>
    <w:basedOn w:val="TableauNormal"/>
    <w:uiPriority w:val="39"/>
    <w:rsid w:val="00CC3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aliases w:val="fn,FOOTNOTES,single space,Footnote Text 1,footnote text,Footnote Text Char1,Footnote Text Char Char,Footnote Text Char Char Char Char Char Char,FSR footnote,Footnote,Fußnote,lábléc,Schriftart: 9 pt,Schriftart: 10 pt,Schriftart: 8 pt"/>
    <w:basedOn w:val="Normal"/>
    <w:link w:val="NotedebasdepageCar"/>
    <w:uiPriority w:val="99"/>
    <w:unhideWhenUsed/>
    <w:qFormat/>
    <w:rsid w:val="00EC1F50"/>
    <w:rPr>
      <w:szCs w:val="20"/>
    </w:rPr>
  </w:style>
  <w:style w:type="character" w:customStyle="1" w:styleId="NotedebasdepageCar">
    <w:name w:val="Note de bas de page Car"/>
    <w:aliases w:val="fn Car,FOOTNOTES Car,single space Car,Footnote Text 1 Car,footnote text Car,Footnote Text Char1 Car,Footnote Text Char Char Car,Footnote Text Char Char Char Char Char Char Car,FSR footnote Car,Footnote Car,Fußnote Car,lábléc Car"/>
    <w:basedOn w:val="Policepardfaut"/>
    <w:link w:val="Notedebasdepage"/>
    <w:uiPriority w:val="99"/>
    <w:rsid w:val="00EC1F50"/>
    <w:rPr>
      <w:rFonts w:ascii="Times New Roman" w:eastAsiaTheme="minorEastAsia" w:hAnsi="Times New Roman"/>
      <w:kern w:val="0"/>
      <w:sz w:val="20"/>
      <w:szCs w:val="20"/>
      <w:lang w:val="fr-FR"/>
      <w14:ligatures w14:val="none"/>
    </w:rPr>
  </w:style>
  <w:style w:type="character" w:styleId="Appelnotedebasdep">
    <w:name w:val="footnote reference"/>
    <w:aliases w:val="ftref,fr,Footnote Reference Number,Footnote Reference_LVL6,Footnote Reference_LVL61,Footnote Reference_LVL62,Footnote Reference_LVL63,Footnote Reference_LVL64,Footnote symbol,Rabbani Footnote,Ref,de nota al pie,16 Point,SUPERS"/>
    <w:basedOn w:val="Policepardfaut"/>
    <w:uiPriority w:val="99"/>
    <w:unhideWhenUsed/>
    <w:qFormat/>
    <w:rsid w:val="00EC1F50"/>
    <w:rPr>
      <w:vertAlign w:val="superscript"/>
    </w:rPr>
  </w:style>
  <w:style w:type="paragraph" w:customStyle="1" w:styleId="v1msonormal">
    <w:name w:val="v1msonormal"/>
    <w:basedOn w:val="Normal"/>
    <w:rsid w:val="002645C2"/>
    <w:pPr>
      <w:spacing w:before="100" w:beforeAutospacing="1" w:after="100" w:afterAutospacing="1" w:line="240" w:lineRule="auto"/>
    </w:pPr>
    <w:rPr>
      <w:rFonts w:eastAsia="Times New Roman" w:cs="Times New Roman"/>
      <w:sz w:val="24"/>
      <w:szCs w:val="24"/>
      <w:lang w:eastAsia="fr-FR"/>
    </w:rPr>
  </w:style>
  <w:style w:type="table" w:customStyle="1" w:styleId="TableGrid0">
    <w:name w:val="Table Grid0"/>
    <w:rsid w:val="002645C2"/>
    <w:pPr>
      <w:spacing w:after="0" w:line="240" w:lineRule="auto"/>
    </w:pPr>
    <w:rPr>
      <w:rFonts w:eastAsia="Batang"/>
      <w:lang w:val="fr-FR" w:eastAsia="fr-FR"/>
    </w:rPr>
    <w:tblPr>
      <w:tblCellMar>
        <w:top w:w="0" w:type="dxa"/>
        <w:left w:w="0" w:type="dxa"/>
        <w:bottom w:w="0" w:type="dxa"/>
        <w:right w:w="0" w:type="dxa"/>
      </w:tblCellMar>
    </w:tblPr>
  </w:style>
  <w:style w:type="paragraph" w:styleId="Lgende">
    <w:name w:val="caption"/>
    <w:basedOn w:val="Normal"/>
    <w:next w:val="Normal"/>
    <w:uiPriority w:val="35"/>
    <w:unhideWhenUsed/>
    <w:qFormat/>
    <w:rsid w:val="008B648C"/>
    <w:pPr>
      <w:keepNext/>
      <w:spacing w:before="360" w:after="180" w:line="280" w:lineRule="exact"/>
    </w:pPr>
    <w:rPr>
      <w:rFonts w:asciiTheme="majorHAnsi" w:eastAsia="Times New Roman" w:hAnsiTheme="majorHAnsi" w:cs="Times New Roman"/>
      <w:b/>
      <w:iCs/>
      <w:color w:val="156082" w:themeColor="accent1"/>
      <w:sz w:val="24"/>
      <w:szCs w:val="18"/>
    </w:rPr>
  </w:style>
  <w:style w:type="paragraph" w:customStyle="1" w:styleId="CaptionSubtitle">
    <w:name w:val="Caption Subtitle"/>
    <w:next w:val="Normal"/>
    <w:qFormat/>
    <w:rsid w:val="008B648C"/>
    <w:pPr>
      <w:keepNext/>
      <w:spacing w:after="180" w:line="260" w:lineRule="exact"/>
    </w:pPr>
    <w:rPr>
      <w:rFonts w:asciiTheme="majorHAnsi" w:eastAsia="Times New Roman" w:hAnsiTheme="majorHAnsi" w:cs="Times New Roman"/>
      <w:color w:val="000000" w:themeColor="text1"/>
      <w:kern w:val="0"/>
      <w:sz w:val="22"/>
      <w:szCs w:val="22"/>
      <w:lang w:val="en-GB"/>
      <w14:ligatures w14:val="none"/>
    </w:rPr>
  </w:style>
  <w:style w:type="character" w:styleId="Lienhypertexte">
    <w:name w:val="Hyperlink"/>
    <w:basedOn w:val="Policepardfaut"/>
    <w:uiPriority w:val="99"/>
    <w:unhideWhenUsed/>
    <w:rsid w:val="004B36C1"/>
    <w:rPr>
      <w:color w:val="467886" w:themeColor="hyperlink"/>
      <w:u w:val="single"/>
    </w:rPr>
  </w:style>
  <w:style w:type="character" w:styleId="Mentionnonrsolue">
    <w:name w:val="Unresolved Mention"/>
    <w:basedOn w:val="Policepardfaut"/>
    <w:uiPriority w:val="99"/>
    <w:semiHidden/>
    <w:unhideWhenUsed/>
    <w:rsid w:val="004B36C1"/>
    <w:rPr>
      <w:color w:val="605E5C"/>
      <w:shd w:val="clear" w:color="auto" w:fill="E1DFDD"/>
    </w:rPr>
  </w:style>
  <w:style w:type="paragraph" w:customStyle="1" w:styleId="Default">
    <w:name w:val="Default"/>
    <w:rsid w:val="00713F7E"/>
    <w:pPr>
      <w:autoSpaceDE w:val="0"/>
      <w:autoSpaceDN w:val="0"/>
      <w:adjustRightInd w:val="0"/>
      <w:spacing w:after="0" w:line="240" w:lineRule="auto"/>
    </w:pPr>
    <w:rPr>
      <w:rFonts w:ascii="HelveticaNeueLT Std Med" w:hAnsi="HelveticaNeueLT Std Med" w:cs="HelveticaNeueLT Std Med"/>
      <w:color w:val="000000"/>
      <w:kern w:val="0"/>
      <w:lang w:val="fr-CI"/>
    </w:rPr>
  </w:style>
  <w:style w:type="paragraph" w:customStyle="1" w:styleId="Pa28">
    <w:name w:val="Pa28"/>
    <w:basedOn w:val="Default"/>
    <w:next w:val="Default"/>
    <w:uiPriority w:val="99"/>
    <w:rsid w:val="00713F7E"/>
    <w:pPr>
      <w:spacing w:line="201" w:lineRule="atLeast"/>
    </w:pPr>
    <w:rPr>
      <w:rFonts w:cstheme="minorBidi"/>
      <w:color w:val="auto"/>
    </w:rPr>
  </w:style>
  <w:style w:type="paragraph" w:customStyle="1" w:styleId="Pa36">
    <w:name w:val="Pa36"/>
    <w:basedOn w:val="Default"/>
    <w:next w:val="Default"/>
    <w:uiPriority w:val="99"/>
    <w:rsid w:val="00713F7E"/>
    <w:pPr>
      <w:spacing w:line="201" w:lineRule="atLeast"/>
    </w:pPr>
    <w:rPr>
      <w:rFonts w:cstheme="minorBidi"/>
      <w:color w:val="auto"/>
    </w:rPr>
  </w:style>
  <w:style w:type="character" w:customStyle="1" w:styleId="CorpsdetexteCar">
    <w:name w:val="Corps de texte Car"/>
    <w:basedOn w:val="Policepardfaut"/>
    <w:link w:val="Corpsdetexte"/>
    <w:rsid w:val="009F25BA"/>
    <w:rPr>
      <w:rFonts w:ascii="Arial" w:eastAsia="Arial" w:hAnsi="Arial" w:cs="Arial"/>
      <w:color w:val="58595B"/>
      <w:sz w:val="19"/>
      <w:szCs w:val="19"/>
    </w:rPr>
  </w:style>
  <w:style w:type="paragraph" w:styleId="Corpsdetexte">
    <w:name w:val="Body Text"/>
    <w:basedOn w:val="Normal"/>
    <w:link w:val="CorpsdetexteCar"/>
    <w:qFormat/>
    <w:rsid w:val="009F25BA"/>
    <w:pPr>
      <w:widowControl w:val="0"/>
      <w:spacing w:after="80" w:line="322" w:lineRule="auto"/>
    </w:pPr>
    <w:rPr>
      <w:rFonts w:ascii="Arial" w:eastAsia="Arial" w:hAnsi="Arial" w:cs="Arial"/>
      <w:color w:val="58595B"/>
      <w:kern w:val="2"/>
      <w:sz w:val="19"/>
      <w:szCs w:val="19"/>
      <w:lang w:val="en-CA"/>
      <w14:ligatures w14:val="standardContextual"/>
    </w:rPr>
  </w:style>
  <w:style w:type="character" w:customStyle="1" w:styleId="CorpsdetexteCar1">
    <w:name w:val="Corps de texte Car1"/>
    <w:basedOn w:val="Policepardfaut"/>
    <w:uiPriority w:val="99"/>
    <w:semiHidden/>
    <w:rsid w:val="009F25BA"/>
    <w:rPr>
      <w:rFonts w:ascii="Times New Roman" w:eastAsiaTheme="minorEastAsia" w:hAnsi="Times New Roman"/>
      <w:kern w:val="0"/>
      <w:sz w:val="20"/>
      <w:szCs w:val="21"/>
      <w:lang w:val="fr-FR"/>
      <w14:ligatures w14:val="none"/>
    </w:rPr>
  </w:style>
  <w:style w:type="paragraph" w:customStyle="1" w:styleId="v1gmail-msolistparagraph">
    <w:name w:val="v1gmail-msolistparagraph"/>
    <w:basedOn w:val="Normal"/>
    <w:rsid w:val="00117C4B"/>
    <w:pPr>
      <w:spacing w:before="100" w:beforeAutospacing="1" w:after="100" w:afterAutospacing="1" w:line="240" w:lineRule="auto"/>
    </w:pPr>
    <w:rPr>
      <w:rFonts w:eastAsia="Times New Roman" w:cs="Times New Roman"/>
      <w:sz w:val="24"/>
      <w:szCs w:val="24"/>
      <w:lang w:val="fr-CI" w:eastAsia="fr-CI"/>
    </w:rPr>
  </w:style>
  <w:style w:type="paragraph" w:styleId="Rvision">
    <w:name w:val="Revision"/>
    <w:hidden/>
    <w:uiPriority w:val="99"/>
    <w:semiHidden/>
    <w:rsid w:val="005F626A"/>
    <w:pPr>
      <w:spacing w:after="0" w:line="240" w:lineRule="auto"/>
    </w:pPr>
    <w:rPr>
      <w:rFonts w:ascii="Times New Roman" w:eastAsiaTheme="minorEastAsia" w:hAnsi="Times New Roman"/>
      <w:kern w:val="0"/>
      <w:sz w:val="20"/>
      <w:szCs w:val="21"/>
      <w:lang w:val="fr-FR"/>
      <w14:ligatures w14:val="none"/>
    </w:rPr>
  </w:style>
  <w:style w:type="character" w:styleId="Marquedecommentaire">
    <w:name w:val="annotation reference"/>
    <w:basedOn w:val="Policepardfaut"/>
    <w:uiPriority w:val="99"/>
    <w:semiHidden/>
    <w:unhideWhenUsed/>
    <w:rsid w:val="005F626A"/>
    <w:rPr>
      <w:sz w:val="16"/>
      <w:szCs w:val="16"/>
    </w:rPr>
  </w:style>
  <w:style w:type="paragraph" w:styleId="Commentaire">
    <w:name w:val="annotation text"/>
    <w:basedOn w:val="Normal"/>
    <w:link w:val="CommentaireCar"/>
    <w:uiPriority w:val="99"/>
    <w:semiHidden/>
    <w:unhideWhenUsed/>
    <w:rsid w:val="005F626A"/>
    <w:pPr>
      <w:spacing w:line="240" w:lineRule="auto"/>
    </w:pPr>
    <w:rPr>
      <w:szCs w:val="20"/>
    </w:rPr>
  </w:style>
  <w:style w:type="character" w:customStyle="1" w:styleId="CommentaireCar">
    <w:name w:val="Commentaire Car"/>
    <w:basedOn w:val="Policepardfaut"/>
    <w:link w:val="Commentaire"/>
    <w:uiPriority w:val="99"/>
    <w:semiHidden/>
    <w:rsid w:val="005F626A"/>
    <w:rPr>
      <w:rFonts w:ascii="Times New Roman" w:eastAsiaTheme="minorEastAsia" w:hAnsi="Times New Roman"/>
      <w:kern w:val="0"/>
      <w:sz w:val="20"/>
      <w:szCs w:val="20"/>
      <w:lang w:val="fr-FR"/>
      <w14:ligatures w14:val="none"/>
    </w:rPr>
  </w:style>
  <w:style w:type="paragraph" w:styleId="Objetducommentaire">
    <w:name w:val="annotation subject"/>
    <w:basedOn w:val="Commentaire"/>
    <w:next w:val="Commentaire"/>
    <w:link w:val="ObjetducommentaireCar"/>
    <w:uiPriority w:val="99"/>
    <w:semiHidden/>
    <w:unhideWhenUsed/>
    <w:rsid w:val="005F626A"/>
    <w:rPr>
      <w:b/>
      <w:bCs/>
    </w:rPr>
  </w:style>
  <w:style w:type="character" w:customStyle="1" w:styleId="ObjetducommentaireCar">
    <w:name w:val="Objet du commentaire Car"/>
    <w:basedOn w:val="CommentaireCar"/>
    <w:link w:val="Objetducommentaire"/>
    <w:uiPriority w:val="99"/>
    <w:semiHidden/>
    <w:rsid w:val="005F626A"/>
    <w:rPr>
      <w:rFonts w:ascii="Times New Roman" w:eastAsiaTheme="minorEastAsia" w:hAnsi="Times New Roman"/>
      <w:b/>
      <w:bCs/>
      <w:kern w:val="0"/>
      <w:sz w:val="20"/>
      <w:szCs w:val="20"/>
      <w:lang w:val="fr-FR"/>
      <w14:ligatures w14:val="none"/>
    </w:rPr>
  </w:style>
  <w:style w:type="paragraph" w:styleId="En-ttedetabledesmatires">
    <w:name w:val="TOC Heading"/>
    <w:basedOn w:val="Titre1"/>
    <w:next w:val="Normal"/>
    <w:uiPriority w:val="39"/>
    <w:unhideWhenUsed/>
    <w:qFormat/>
    <w:rsid w:val="002E22F1"/>
    <w:pPr>
      <w:keepNext/>
      <w:keepLines/>
      <w:tabs>
        <w:tab w:val="clear" w:pos="567"/>
      </w:tabs>
      <w:spacing w:after="0" w:line="259" w:lineRule="auto"/>
      <w:contextualSpacing w:val="0"/>
      <w:jc w:val="left"/>
      <w:outlineLvl w:val="9"/>
    </w:pPr>
    <w:rPr>
      <w:rFonts w:asciiTheme="majorHAnsi" w:eastAsiaTheme="majorEastAsia" w:hAnsiTheme="majorHAnsi" w:cstheme="majorBidi"/>
      <w:b w:val="0"/>
      <w:bCs w:val="0"/>
      <w:color w:val="0F4761" w:themeColor="accent1" w:themeShade="BF"/>
      <w:sz w:val="32"/>
      <w:szCs w:val="32"/>
      <w:lang w:val="en-US"/>
    </w:rPr>
  </w:style>
  <w:style w:type="paragraph" w:styleId="TM1">
    <w:name w:val="toc 1"/>
    <w:basedOn w:val="Normal"/>
    <w:next w:val="Normal"/>
    <w:autoRedefine/>
    <w:uiPriority w:val="39"/>
    <w:unhideWhenUsed/>
    <w:rsid w:val="002E22F1"/>
    <w:pPr>
      <w:spacing w:after="100"/>
    </w:pPr>
  </w:style>
  <w:style w:type="paragraph" w:styleId="TM2">
    <w:name w:val="toc 2"/>
    <w:basedOn w:val="Normal"/>
    <w:next w:val="Normal"/>
    <w:autoRedefine/>
    <w:uiPriority w:val="39"/>
    <w:unhideWhenUsed/>
    <w:rsid w:val="002E22F1"/>
    <w:pPr>
      <w:spacing w:after="100"/>
      <w:ind w:left="200"/>
    </w:pPr>
  </w:style>
  <w:style w:type="paragraph" w:styleId="TM3">
    <w:name w:val="toc 3"/>
    <w:basedOn w:val="Normal"/>
    <w:next w:val="Normal"/>
    <w:autoRedefine/>
    <w:uiPriority w:val="39"/>
    <w:unhideWhenUsed/>
    <w:rsid w:val="002E22F1"/>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8713">
      <w:bodyDiv w:val="1"/>
      <w:marLeft w:val="0"/>
      <w:marRight w:val="0"/>
      <w:marTop w:val="0"/>
      <w:marBottom w:val="0"/>
      <w:divBdr>
        <w:top w:val="none" w:sz="0" w:space="0" w:color="auto"/>
        <w:left w:val="none" w:sz="0" w:space="0" w:color="auto"/>
        <w:bottom w:val="none" w:sz="0" w:space="0" w:color="auto"/>
        <w:right w:val="none" w:sz="0" w:space="0" w:color="auto"/>
      </w:divBdr>
    </w:div>
    <w:div w:id="50076266">
      <w:bodyDiv w:val="1"/>
      <w:marLeft w:val="0"/>
      <w:marRight w:val="0"/>
      <w:marTop w:val="0"/>
      <w:marBottom w:val="0"/>
      <w:divBdr>
        <w:top w:val="none" w:sz="0" w:space="0" w:color="auto"/>
        <w:left w:val="none" w:sz="0" w:space="0" w:color="auto"/>
        <w:bottom w:val="none" w:sz="0" w:space="0" w:color="auto"/>
        <w:right w:val="none" w:sz="0" w:space="0" w:color="auto"/>
      </w:divBdr>
    </w:div>
    <w:div w:id="64842105">
      <w:bodyDiv w:val="1"/>
      <w:marLeft w:val="0"/>
      <w:marRight w:val="0"/>
      <w:marTop w:val="0"/>
      <w:marBottom w:val="0"/>
      <w:divBdr>
        <w:top w:val="none" w:sz="0" w:space="0" w:color="auto"/>
        <w:left w:val="none" w:sz="0" w:space="0" w:color="auto"/>
        <w:bottom w:val="none" w:sz="0" w:space="0" w:color="auto"/>
        <w:right w:val="none" w:sz="0" w:space="0" w:color="auto"/>
      </w:divBdr>
    </w:div>
    <w:div w:id="90591942">
      <w:bodyDiv w:val="1"/>
      <w:marLeft w:val="0"/>
      <w:marRight w:val="0"/>
      <w:marTop w:val="0"/>
      <w:marBottom w:val="0"/>
      <w:divBdr>
        <w:top w:val="none" w:sz="0" w:space="0" w:color="auto"/>
        <w:left w:val="none" w:sz="0" w:space="0" w:color="auto"/>
        <w:bottom w:val="none" w:sz="0" w:space="0" w:color="auto"/>
        <w:right w:val="none" w:sz="0" w:space="0" w:color="auto"/>
      </w:divBdr>
    </w:div>
    <w:div w:id="140930175">
      <w:bodyDiv w:val="1"/>
      <w:marLeft w:val="0"/>
      <w:marRight w:val="0"/>
      <w:marTop w:val="0"/>
      <w:marBottom w:val="0"/>
      <w:divBdr>
        <w:top w:val="none" w:sz="0" w:space="0" w:color="auto"/>
        <w:left w:val="none" w:sz="0" w:space="0" w:color="auto"/>
        <w:bottom w:val="none" w:sz="0" w:space="0" w:color="auto"/>
        <w:right w:val="none" w:sz="0" w:space="0" w:color="auto"/>
      </w:divBdr>
    </w:div>
    <w:div w:id="174997099">
      <w:bodyDiv w:val="1"/>
      <w:marLeft w:val="0"/>
      <w:marRight w:val="0"/>
      <w:marTop w:val="0"/>
      <w:marBottom w:val="0"/>
      <w:divBdr>
        <w:top w:val="none" w:sz="0" w:space="0" w:color="auto"/>
        <w:left w:val="none" w:sz="0" w:space="0" w:color="auto"/>
        <w:bottom w:val="none" w:sz="0" w:space="0" w:color="auto"/>
        <w:right w:val="none" w:sz="0" w:space="0" w:color="auto"/>
      </w:divBdr>
    </w:div>
    <w:div w:id="245576916">
      <w:bodyDiv w:val="1"/>
      <w:marLeft w:val="0"/>
      <w:marRight w:val="0"/>
      <w:marTop w:val="0"/>
      <w:marBottom w:val="0"/>
      <w:divBdr>
        <w:top w:val="none" w:sz="0" w:space="0" w:color="auto"/>
        <w:left w:val="none" w:sz="0" w:space="0" w:color="auto"/>
        <w:bottom w:val="none" w:sz="0" w:space="0" w:color="auto"/>
        <w:right w:val="none" w:sz="0" w:space="0" w:color="auto"/>
      </w:divBdr>
    </w:div>
    <w:div w:id="255329323">
      <w:bodyDiv w:val="1"/>
      <w:marLeft w:val="0"/>
      <w:marRight w:val="0"/>
      <w:marTop w:val="0"/>
      <w:marBottom w:val="0"/>
      <w:divBdr>
        <w:top w:val="none" w:sz="0" w:space="0" w:color="auto"/>
        <w:left w:val="none" w:sz="0" w:space="0" w:color="auto"/>
        <w:bottom w:val="none" w:sz="0" w:space="0" w:color="auto"/>
        <w:right w:val="none" w:sz="0" w:space="0" w:color="auto"/>
      </w:divBdr>
    </w:div>
    <w:div w:id="680740877">
      <w:bodyDiv w:val="1"/>
      <w:marLeft w:val="0"/>
      <w:marRight w:val="0"/>
      <w:marTop w:val="0"/>
      <w:marBottom w:val="0"/>
      <w:divBdr>
        <w:top w:val="none" w:sz="0" w:space="0" w:color="auto"/>
        <w:left w:val="none" w:sz="0" w:space="0" w:color="auto"/>
        <w:bottom w:val="none" w:sz="0" w:space="0" w:color="auto"/>
        <w:right w:val="none" w:sz="0" w:space="0" w:color="auto"/>
      </w:divBdr>
    </w:div>
    <w:div w:id="895508402">
      <w:bodyDiv w:val="1"/>
      <w:marLeft w:val="0"/>
      <w:marRight w:val="0"/>
      <w:marTop w:val="0"/>
      <w:marBottom w:val="0"/>
      <w:divBdr>
        <w:top w:val="none" w:sz="0" w:space="0" w:color="auto"/>
        <w:left w:val="none" w:sz="0" w:space="0" w:color="auto"/>
        <w:bottom w:val="none" w:sz="0" w:space="0" w:color="auto"/>
        <w:right w:val="none" w:sz="0" w:space="0" w:color="auto"/>
      </w:divBdr>
    </w:div>
    <w:div w:id="932320109">
      <w:bodyDiv w:val="1"/>
      <w:marLeft w:val="0"/>
      <w:marRight w:val="0"/>
      <w:marTop w:val="0"/>
      <w:marBottom w:val="0"/>
      <w:divBdr>
        <w:top w:val="none" w:sz="0" w:space="0" w:color="auto"/>
        <w:left w:val="none" w:sz="0" w:space="0" w:color="auto"/>
        <w:bottom w:val="none" w:sz="0" w:space="0" w:color="auto"/>
        <w:right w:val="none" w:sz="0" w:space="0" w:color="auto"/>
      </w:divBdr>
    </w:div>
    <w:div w:id="996760079">
      <w:bodyDiv w:val="1"/>
      <w:marLeft w:val="0"/>
      <w:marRight w:val="0"/>
      <w:marTop w:val="0"/>
      <w:marBottom w:val="0"/>
      <w:divBdr>
        <w:top w:val="none" w:sz="0" w:space="0" w:color="auto"/>
        <w:left w:val="none" w:sz="0" w:space="0" w:color="auto"/>
        <w:bottom w:val="none" w:sz="0" w:space="0" w:color="auto"/>
        <w:right w:val="none" w:sz="0" w:space="0" w:color="auto"/>
      </w:divBdr>
    </w:div>
    <w:div w:id="1174803685">
      <w:bodyDiv w:val="1"/>
      <w:marLeft w:val="0"/>
      <w:marRight w:val="0"/>
      <w:marTop w:val="0"/>
      <w:marBottom w:val="0"/>
      <w:divBdr>
        <w:top w:val="none" w:sz="0" w:space="0" w:color="auto"/>
        <w:left w:val="none" w:sz="0" w:space="0" w:color="auto"/>
        <w:bottom w:val="none" w:sz="0" w:space="0" w:color="auto"/>
        <w:right w:val="none" w:sz="0" w:space="0" w:color="auto"/>
      </w:divBdr>
    </w:div>
    <w:div w:id="1233540936">
      <w:bodyDiv w:val="1"/>
      <w:marLeft w:val="0"/>
      <w:marRight w:val="0"/>
      <w:marTop w:val="0"/>
      <w:marBottom w:val="0"/>
      <w:divBdr>
        <w:top w:val="none" w:sz="0" w:space="0" w:color="auto"/>
        <w:left w:val="none" w:sz="0" w:space="0" w:color="auto"/>
        <w:bottom w:val="none" w:sz="0" w:space="0" w:color="auto"/>
        <w:right w:val="none" w:sz="0" w:space="0" w:color="auto"/>
      </w:divBdr>
    </w:div>
    <w:div w:id="1449932448">
      <w:bodyDiv w:val="1"/>
      <w:marLeft w:val="0"/>
      <w:marRight w:val="0"/>
      <w:marTop w:val="0"/>
      <w:marBottom w:val="0"/>
      <w:divBdr>
        <w:top w:val="none" w:sz="0" w:space="0" w:color="auto"/>
        <w:left w:val="none" w:sz="0" w:space="0" w:color="auto"/>
        <w:bottom w:val="none" w:sz="0" w:space="0" w:color="auto"/>
        <w:right w:val="none" w:sz="0" w:space="0" w:color="auto"/>
      </w:divBdr>
    </w:div>
    <w:div w:id="1504122900">
      <w:bodyDiv w:val="1"/>
      <w:marLeft w:val="0"/>
      <w:marRight w:val="0"/>
      <w:marTop w:val="0"/>
      <w:marBottom w:val="0"/>
      <w:divBdr>
        <w:top w:val="none" w:sz="0" w:space="0" w:color="auto"/>
        <w:left w:val="none" w:sz="0" w:space="0" w:color="auto"/>
        <w:bottom w:val="none" w:sz="0" w:space="0" w:color="auto"/>
        <w:right w:val="none" w:sz="0" w:space="0" w:color="auto"/>
      </w:divBdr>
    </w:div>
    <w:div w:id="1613710737">
      <w:bodyDiv w:val="1"/>
      <w:marLeft w:val="0"/>
      <w:marRight w:val="0"/>
      <w:marTop w:val="0"/>
      <w:marBottom w:val="0"/>
      <w:divBdr>
        <w:top w:val="none" w:sz="0" w:space="0" w:color="auto"/>
        <w:left w:val="none" w:sz="0" w:space="0" w:color="auto"/>
        <w:bottom w:val="none" w:sz="0" w:space="0" w:color="auto"/>
        <w:right w:val="none" w:sz="0" w:space="0" w:color="auto"/>
      </w:divBdr>
    </w:div>
    <w:div w:id="1615360268">
      <w:bodyDiv w:val="1"/>
      <w:marLeft w:val="0"/>
      <w:marRight w:val="0"/>
      <w:marTop w:val="0"/>
      <w:marBottom w:val="0"/>
      <w:divBdr>
        <w:top w:val="none" w:sz="0" w:space="0" w:color="auto"/>
        <w:left w:val="none" w:sz="0" w:space="0" w:color="auto"/>
        <w:bottom w:val="none" w:sz="0" w:space="0" w:color="auto"/>
        <w:right w:val="none" w:sz="0" w:space="0" w:color="auto"/>
      </w:divBdr>
    </w:div>
    <w:div w:id="1619725704">
      <w:bodyDiv w:val="1"/>
      <w:marLeft w:val="0"/>
      <w:marRight w:val="0"/>
      <w:marTop w:val="0"/>
      <w:marBottom w:val="0"/>
      <w:divBdr>
        <w:top w:val="none" w:sz="0" w:space="0" w:color="auto"/>
        <w:left w:val="none" w:sz="0" w:space="0" w:color="auto"/>
        <w:bottom w:val="none" w:sz="0" w:space="0" w:color="auto"/>
        <w:right w:val="none" w:sz="0" w:space="0" w:color="auto"/>
      </w:divBdr>
    </w:div>
    <w:div w:id="1639995894">
      <w:bodyDiv w:val="1"/>
      <w:marLeft w:val="0"/>
      <w:marRight w:val="0"/>
      <w:marTop w:val="0"/>
      <w:marBottom w:val="0"/>
      <w:divBdr>
        <w:top w:val="none" w:sz="0" w:space="0" w:color="auto"/>
        <w:left w:val="none" w:sz="0" w:space="0" w:color="auto"/>
        <w:bottom w:val="none" w:sz="0" w:space="0" w:color="auto"/>
        <w:right w:val="none" w:sz="0" w:space="0" w:color="auto"/>
      </w:divBdr>
    </w:div>
    <w:div w:id="1703557806">
      <w:bodyDiv w:val="1"/>
      <w:marLeft w:val="0"/>
      <w:marRight w:val="0"/>
      <w:marTop w:val="0"/>
      <w:marBottom w:val="0"/>
      <w:divBdr>
        <w:top w:val="none" w:sz="0" w:space="0" w:color="auto"/>
        <w:left w:val="none" w:sz="0" w:space="0" w:color="auto"/>
        <w:bottom w:val="none" w:sz="0" w:space="0" w:color="auto"/>
        <w:right w:val="none" w:sz="0" w:space="0" w:color="auto"/>
      </w:divBdr>
    </w:div>
    <w:div w:id="1788281440">
      <w:bodyDiv w:val="1"/>
      <w:marLeft w:val="0"/>
      <w:marRight w:val="0"/>
      <w:marTop w:val="0"/>
      <w:marBottom w:val="0"/>
      <w:divBdr>
        <w:top w:val="none" w:sz="0" w:space="0" w:color="auto"/>
        <w:left w:val="none" w:sz="0" w:space="0" w:color="auto"/>
        <w:bottom w:val="none" w:sz="0" w:space="0" w:color="auto"/>
        <w:right w:val="none" w:sz="0" w:space="0" w:color="auto"/>
      </w:divBdr>
    </w:div>
    <w:div w:id="1900748736">
      <w:bodyDiv w:val="1"/>
      <w:marLeft w:val="0"/>
      <w:marRight w:val="0"/>
      <w:marTop w:val="0"/>
      <w:marBottom w:val="0"/>
      <w:divBdr>
        <w:top w:val="none" w:sz="0" w:space="0" w:color="auto"/>
        <w:left w:val="none" w:sz="0" w:space="0" w:color="auto"/>
        <w:bottom w:val="none" w:sz="0" w:space="0" w:color="auto"/>
        <w:right w:val="none" w:sz="0" w:space="0" w:color="auto"/>
      </w:divBdr>
    </w:div>
    <w:div w:id="209705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s://cybersecuritymag.africa/lutte-contre-la-cybercriminalite-en-cote-divoire-la-plcc-dresse-son-bilan-de-202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3.png"/><Relationship Id="rId32"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s://www.gouv.ci/_actualite-article.php?recordID=12960" TargetMode="External"/><Relationship Id="rId10" Type="http://schemas.openxmlformats.org/officeDocument/2006/relationships/header" Target="header2.xml"/><Relationship Id="rId19" Type="http://schemas.openxmlformats.org/officeDocument/2006/relationships/image" Target="media/image8.png"/><Relationship Id="rId31" Type="http://schemas.openxmlformats.org/officeDocument/2006/relationships/image" Target="media/image18.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7.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094F0-CC99-4454-A4A1-4CD218573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29</Pages>
  <Words>9191</Words>
  <Characters>50552</Characters>
  <Application>Microsoft Office Word</Application>
  <DocSecurity>0</DocSecurity>
  <Lines>421</Lines>
  <Paragraphs>119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MNC</dc:creator>
  <cp:keywords/>
  <dc:description/>
  <cp:lastModifiedBy>Boris Amoakon</cp:lastModifiedBy>
  <cp:revision>3</cp:revision>
  <dcterms:created xsi:type="dcterms:W3CDTF">2024-08-14T16:27:00Z</dcterms:created>
  <dcterms:modified xsi:type="dcterms:W3CDTF">2024-08-14T19:20:00Z</dcterms:modified>
</cp:coreProperties>
</file>